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E5" w:rsidRDefault="00153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ГУМАНИТАРНЫЙ ПРОЕКТ </w:t>
      </w:r>
    </w:p>
    <w:p w:rsidR="00CC23E5" w:rsidRDefault="00153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государственного учреждения образования</w:t>
      </w:r>
    </w:p>
    <w:p w:rsidR="00CC23E5" w:rsidRDefault="00153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«Специальный </w:t>
      </w:r>
      <w:r w:rsidR="00302921">
        <w:rPr>
          <w:rFonts w:ascii="Times New Roman" w:hAnsi="Times New Roman" w:cs="Times New Roman"/>
          <w:b/>
          <w:sz w:val="36"/>
          <w:szCs w:val="28"/>
        </w:rPr>
        <w:t>детский сад</w:t>
      </w:r>
      <w:r>
        <w:rPr>
          <w:rFonts w:ascii="Times New Roman" w:hAnsi="Times New Roman" w:cs="Times New Roman"/>
          <w:b/>
          <w:sz w:val="36"/>
          <w:szCs w:val="28"/>
        </w:rPr>
        <w:t xml:space="preserve"> г.Слонима»</w:t>
      </w:r>
    </w:p>
    <w:p w:rsidR="00CC23E5" w:rsidRDefault="00153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ИЩЕТ СПОНСОРОВ</w:t>
      </w: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23E5" w:rsidRDefault="001536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8982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571500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80f255fca3804be46fa7b507f11b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3E5" w:rsidRDefault="0015362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Style w:val="2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содействие интеллектуальному развитию </w:t>
      </w:r>
      <w:r w:rsidR="00302921">
        <w:rPr>
          <w:rStyle w:val="2"/>
          <w:rFonts w:ascii="Times New Roman" w:hAnsi="Times New Roman" w:cs="Times New Roman"/>
          <w:sz w:val="28"/>
          <w:szCs w:val="28"/>
        </w:rPr>
        <w:t>обучающихся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с особенностями психофизического развития (далее – </w:t>
      </w:r>
      <w:r w:rsidR="00302921">
        <w:rPr>
          <w:rStyle w:val="2"/>
          <w:rFonts w:ascii="Times New Roman" w:hAnsi="Times New Roman" w:cs="Times New Roman"/>
          <w:sz w:val="28"/>
          <w:szCs w:val="28"/>
        </w:rPr>
        <w:t>обучающиеся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с ОПФР) через создание </w:t>
      </w:r>
      <w:r>
        <w:rPr>
          <w:rStyle w:val="2"/>
          <w:rFonts w:ascii="Times New Roman" w:hAnsi="Times New Roman" w:cs="Times New Roman"/>
          <w:sz w:val="28"/>
          <w:szCs w:val="28"/>
        </w:rPr>
        <w:t>многофункциональной сенсорной комнаты.</w:t>
      </w:r>
    </w:p>
    <w:p w:rsidR="00CC23E5" w:rsidRDefault="00CC2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CC23E5">
        <w:tc>
          <w:tcPr>
            <w:tcW w:w="10456" w:type="dxa"/>
          </w:tcPr>
          <w:p w:rsidR="00CC23E5" w:rsidRDefault="00153629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1.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Наименование проекта:</w:t>
            </w:r>
            <w:r>
              <w:rPr>
                <w:rStyle w:val="2"/>
                <w:rFonts w:ascii="Times New Roman" w:hAnsi="Times New Roman" w:cs="Times New Roman"/>
              </w:rPr>
              <w:t xml:space="preserve"> «Волшебный свет для «Журавлика»</w:t>
            </w:r>
          </w:p>
          <w:p w:rsidR="00CC23E5" w:rsidRDefault="00153629">
            <w:pPr>
              <w:ind w:firstLine="709"/>
              <w:jc w:val="both"/>
              <w:rPr>
                <w:rStyle w:val="20"/>
                <w:rFonts w:ascii="Times New Roman" w:hAnsi="Times New Roman" w:cs="Times New Roman"/>
                <w:u w:val="none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2.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Срок реализации проекта: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3 месяца.</w:t>
            </w:r>
          </w:p>
          <w:p w:rsidR="00CC23E5" w:rsidRDefault="0015362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3.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Организация-заявитель,</w:t>
            </w:r>
            <w:r>
              <w:rPr>
                <w:rStyle w:val="2"/>
                <w:rFonts w:ascii="Times New Roman" w:hAnsi="Times New Roman" w:cs="Times New Roman"/>
              </w:rPr>
              <w:t xml:space="preserve"> предлагающая проект: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«Специальный </w:t>
            </w:r>
            <w:r w:rsidR="00302921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г.Слонима».</w:t>
            </w:r>
          </w:p>
          <w:p w:rsidR="00CC23E5" w:rsidRDefault="0015362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Цель проекта: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содействие интеллектуальному развитию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обучающихся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 через создание многофункциональной сенсорной комнаты.</w:t>
            </w:r>
          </w:p>
          <w:p w:rsidR="00CC23E5" w:rsidRDefault="00153629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Задачи, планируемые к выполнению в рамках реализации проекта:</w:t>
            </w:r>
          </w:p>
          <w:p w:rsidR="00CC23E5" w:rsidRDefault="00153629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создать условия для эффективной коррекционной работы, реабилитации, с</w:t>
            </w:r>
            <w:r>
              <w:rPr>
                <w:rStyle w:val="2"/>
                <w:rFonts w:ascii="Times New Roman" w:hAnsi="Times New Roman" w:cs="Times New Roman"/>
              </w:rPr>
              <w:t xml:space="preserve">енсорной интеграции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обучающихся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 через организацию работы сенсорной комнаты;</w:t>
            </w:r>
          </w:p>
          <w:p w:rsidR="00CC23E5" w:rsidRDefault="00153629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создать условия для эффективной коррекционной работы с родителями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обучающихся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 через организацию работы сенсорной комнаты;</w:t>
            </w:r>
          </w:p>
          <w:p w:rsidR="00CC23E5" w:rsidRDefault="00153629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создать условия для эффективной коррекционной и профилак</w:t>
            </w:r>
            <w:r>
              <w:rPr>
                <w:rStyle w:val="2"/>
                <w:rFonts w:ascii="Times New Roman" w:hAnsi="Times New Roman" w:cs="Times New Roman"/>
              </w:rPr>
              <w:t>тической работы с педагогическими кадрами яслей-сада через организацию работы сенсорной комнаты.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6.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Целевая группа: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157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обучающихся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 (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обучающиеся</w:t>
            </w:r>
            <w:r>
              <w:rPr>
                <w:rStyle w:val="2"/>
                <w:rFonts w:ascii="Times New Roman" w:hAnsi="Times New Roman" w:cs="Times New Roman"/>
              </w:rPr>
              <w:t xml:space="preserve"> с интеллек</w:t>
            </w:r>
            <w:r w:rsidR="00302921">
              <w:rPr>
                <w:rStyle w:val="2"/>
                <w:rFonts w:ascii="Times New Roman" w:hAnsi="Times New Roman" w:cs="Times New Roman"/>
              </w:rPr>
              <w:t>туальной недостаточностью, с трудностями в обучении</w:t>
            </w:r>
            <w:r>
              <w:rPr>
                <w:rStyle w:val="2"/>
                <w:rFonts w:ascii="Times New Roman" w:hAnsi="Times New Roman" w:cs="Times New Roman"/>
              </w:rPr>
              <w:t>, с нарушениями функци</w:t>
            </w:r>
            <w:r>
              <w:rPr>
                <w:rStyle w:val="2"/>
                <w:rFonts w:ascii="Times New Roman" w:hAnsi="Times New Roman" w:cs="Times New Roman"/>
              </w:rPr>
              <w:t xml:space="preserve">й опорно-двигательного аппарата, с нарушениями зрения, с тяжёлыми нарушениями речи (в том числе с аутизмом, с аутистическими проявлениями), из них 24 воспитанника –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обучающиеся</w:t>
            </w:r>
            <w:r>
              <w:rPr>
                <w:rStyle w:val="2"/>
                <w:rFonts w:ascii="Times New Roman" w:hAnsi="Times New Roman" w:cs="Times New Roman"/>
              </w:rPr>
              <w:t>-инвалиды;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300 родителей воспитанников;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77 работников специального </w:t>
            </w:r>
            <w:r w:rsidR="00302921">
              <w:rPr>
                <w:rStyle w:val="2"/>
                <w:rFonts w:ascii="Times New Roman" w:hAnsi="Times New Roman" w:cs="Times New Roman"/>
              </w:rPr>
              <w:t>детского сада</w:t>
            </w:r>
            <w:r>
              <w:rPr>
                <w:rStyle w:val="2"/>
                <w:rFonts w:ascii="Times New Roman" w:hAnsi="Times New Roman" w:cs="Times New Roman"/>
              </w:rPr>
              <w:t>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7.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Краткое описание мероприятий в рамках проекта.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Консультации со специалистами по созданию условий для организации сенсорной комнаты.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Ознакомление с методической литературой по созданию сенсорной комнаты.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 xml:space="preserve">Обучение педагогических работников для работы с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обучающимися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</w:t>
            </w:r>
            <w:r>
              <w:rPr>
                <w:rStyle w:val="2"/>
                <w:rFonts w:ascii="Times New Roman" w:hAnsi="Times New Roman"/>
              </w:rPr>
              <w:t xml:space="preserve"> в сенсорной комнате.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 xml:space="preserve">Организация бесед с законными представителями по проблемам развития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обучающихся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Ознакомления с рынком продаж оборудования для оснащения сенсорной комнаты.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Проведение торго</w:t>
            </w:r>
            <w:r>
              <w:rPr>
                <w:rStyle w:val="2"/>
                <w:rFonts w:ascii="Times New Roman" w:hAnsi="Times New Roman"/>
              </w:rPr>
              <w:t>в по закупке и установке оборудования.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Закупка и установка оборудования.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Оформление сенсорной комнаты.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 xml:space="preserve">Разработка системы различных форм работы с </w:t>
            </w:r>
            <w:r w:rsidR="00302921">
              <w:rPr>
                <w:rStyle w:val="2"/>
                <w:rFonts w:ascii="Times New Roman" w:hAnsi="Times New Roman" w:cs="Times New Roman"/>
              </w:rPr>
              <w:t>обучающимися</w:t>
            </w:r>
            <w:r>
              <w:rPr>
                <w:rStyle w:val="2"/>
                <w:rFonts w:ascii="Times New Roman" w:hAnsi="Times New Roman" w:cs="Times New Roman"/>
              </w:rPr>
              <w:t xml:space="preserve"> с ОПФР, с родителями и сотрудниками </w:t>
            </w:r>
            <w:r>
              <w:rPr>
                <w:rStyle w:val="2"/>
                <w:rFonts w:ascii="Times New Roman" w:hAnsi="Times New Roman"/>
              </w:rPr>
              <w:t>в сенсорной комнате.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Организация работы сенсорной комнаты и занятий</w:t>
            </w:r>
            <w:r>
              <w:rPr>
                <w:rStyle w:val="2"/>
                <w:rFonts w:ascii="Times New Roman" w:hAnsi="Times New Roman"/>
              </w:rPr>
              <w:t xml:space="preserve"> в ней.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Приобретение перегородок и кроватей для организации зоны коррекционных занятий в каждой группе.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Оформление зон для коррекционной работы в каждой группе.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ТАКИМ ОБРАЗОМ, С ВАШЕЙ ФИНАНСОВОЙ ПОМОЩЬЮ И НАШИМ ОПЫТОМ РАБОТЫ С ДЕТЬМИ С ОСОБЕННОСТЯМИ ПСИХОФ</w:t>
            </w:r>
            <w:r>
              <w:rPr>
                <w:rStyle w:val="2"/>
                <w:rFonts w:ascii="Times New Roman" w:hAnsi="Times New Roman" w:cs="Times New Roman"/>
                <w:b/>
              </w:rPr>
              <w:t>ИЗИЧЕСКОГО РАЗВИТИЯ, МЫ СМОЖЕМ КАЧЕСТВЕННО ОКАЗАТЬ ПОМОЩЬ ДЕТЯМ, РОДИТЕЛЯМ И ПЕДАГОГИЧЕСКИМ РАБОТНИКАМ!</w:t>
            </w:r>
          </w:p>
        </w:tc>
      </w:tr>
    </w:tbl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4002"/>
      </w:tblGrid>
      <w:tr w:rsidR="00CC23E5">
        <w:trPr>
          <w:trHeight w:hRule="exact" w:val="32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lastRenderedPageBreak/>
              <w:t xml:space="preserve">8. </w:t>
            </w:r>
            <w:r>
              <w:rPr>
                <w:rStyle w:val="22"/>
                <w:rFonts w:ascii="Times New Roman" w:hAnsi="Times New Roman" w:cs="Times New Roman"/>
                <w:u w:val="single"/>
              </w:rPr>
              <w:t>Общий объем финансирования</w:t>
            </w:r>
            <w:r>
              <w:rPr>
                <w:rStyle w:val="22"/>
                <w:rFonts w:ascii="Times New Roman" w:hAnsi="Times New Roman" w:cs="Times New Roman"/>
              </w:rPr>
              <w:t xml:space="preserve"> (в долларах США):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2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000</w:t>
            </w:r>
            <w:r>
              <w:rPr>
                <w:rStyle w:val="22"/>
                <w:rFonts w:ascii="Times New Roman" w:hAnsi="Times New Roman" w:cs="Times New Roman"/>
              </w:rPr>
              <w:t>0</w:t>
            </w:r>
          </w:p>
        </w:tc>
      </w:tr>
      <w:tr w:rsidR="00CC23E5">
        <w:trPr>
          <w:trHeight w:hRule="exact" w:val="6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Объем финансирования (в долларах США)</w:t>
            </w:r>
          </w:p>
        </w:tc>
      </w:tr>
      <w:tr w:rsidR="00CC23E5">
        <w:trPr>
          <w:trHeight w:hRule="exact" w:val="34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Средства донора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 w:rsidR="00CC23E5">
        <w:trPr>
          <w:trHeight w:hRule="exact" w:val="379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 w:rsidR="00CC23E5">
        <w:trPr>
          <w:trHeight w:val="66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9. </w:t>
            </w:r>
            <w:r>
              <w:rPr>
                <w:rStyle w:val="22"/>
                <w:rFonts w:ascii="Times New Roman" w:hAnsi="Times New Roman" w:cs="Times New Roman"/>
                <w:u w:val="single"/>
              </w:rPr>
              <w:t>Место реализации проекта (область, район, город):</w:t>
            </w:r>
            <w:r>
              <w:rPr>
                <w:rStyle w:val="22"/>
                <w:rFonts w:ascii="Times New Roman" w:hAnsi="Times New Roman" w:cs="Times New Roman"/>
              </w:rPr>
              <w:t xml:space="preserve"> Гродненская область, Слонимский район,  город Слоним</w:t>
            </w:r>
          </w:p>
        </w:tc>
      </w:tr>
      <w:tr w:rsidR="00CC23E5">
        <w:trPr>
          <w:trHeight w:hRule="exact" w:val="35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10. </w:t>
            </w:r>
            <w:r>
              <w:rPr>
                <w:rStyle w:val="22"/>
                <w:rFonts w:ascii="Times New Roman" w:hAnsi="Times New Roman" w:cs="Times New Roman"/>
                <w:u w:val="single"/>
              </w:rPr>
              <w:t>Контактное лицо: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C23E5" w:rsidRDefault="00CC2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23E5">
        <w:trPr>
          <w:trHeight w:val="662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Яговдик</w:t>
            </w:r>
            <w:r>
              <w:rPr>
                <w:rStyle w:val="22"/>
                <w:rFonts w:ascii="Times New Roman" w:hAnsi="Times New Roman" w:cs="Times New Roman"/>
              </w:rPr>
              <w:t xml:space="preserve"> Лариса Владимировна, заместитель заведующего по основной деятельности, контактный телефон 801562 22466,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e</w:t>
            </w:r>
            <w:r>
              <w:rPr>
                <w:rStyle w:val="22"/>
                <w:rFonts w:ascii="Times New Roman" w:hAnsi="Times New Roman" w:cs="Times New Roman"/>
              </w:rPr>
              <w:t>-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</w:rPr>
              <w:t xml:space="preserve">: </w:t>
            </w:r>
            <w:r w:rsidR="00302921" w:rsidRPr="00302921">
              <w:rPr>
                <w:rStyle w:val="22"/>
                <w:rFonts w:ascii="Times New Roman" w:hAnsi="Times New Roman" w:cs="Times New Roman"/>
              </w:rPr>
              <w:t>sad_special@slonim-uo.by</w:t>
            </w:r>
          </w:p>
        </w:tc>
      </w:tr>
    </w:tbl>
    <w:p w:rsidR="00CC23E5" w:rsidRDefault="00CC2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E5" w:rsidRDefault="0015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57150</wp:posOffset>
            </wp:positionV>
            <wp:extent cx="1885950" cy="1350010"/>
            <wp:effectExtent l="171450" t="171450" r="361950" b="345440"/>
            <wp:wrapSquare wrapText="bothSides"/>
            <wp:docPr id="9" name="Picture 2" descr="H:\Конференция 2016\IMG_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:\Конференция 2016\IMG_8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47625</wp:posOffset>
            </wp:positionV>
            <wp:extent cx="1796415" cy="1345565"/>
            <wp:effectExtent l="171450" t="171450" r="356235" b="349885"/>
            <wp:wrapTight wrapText="bothSides">
              <wp:wrapPolygon edited="0">
                <wp:start x="2520" y="-2752"/>
                <wp:lineTo x="-2062" y="-2141"/>
                <wp:lineTo x="-1832" y="22935"/>
                <wp:lineTo x="1374" y="27217"/>
                <wp:lineTo x="22448" y="27217"/>
                <wp:lineTo x="22677" y="26605"/>
                <wp:lineTo x="25425" y="22630"/>
                <wp:lineTo x="25883" y="1223"/>
                <wp:lineTo x="22677" y="-2141"/>
                <wp:lineTo x="21302" y="-2752"/>
                <wp:lineTo x="2520" y="-2752"/>
              </wp:wrapPolygon>
            </wp:wrapTight>
            <wp:docPr id="10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6415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23E5" w:rsidRDefault="00CC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23E5" w:rsidRDefault="00153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</w:rPr>
        <w:t>БУДЕМ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РАДЫ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СОТРУДНИЧЕСТВУ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!</w:t>
      </w:r>
    </w:p>
    <w:p w:rsidR="00CC23E5" w:rsidRDefault="00CC23E5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CC23E5" w:rsidRPr="00302921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lastRenderedPageBreak/>
        <w:t>HUMANITARIAN PROJECT</w:t>
      </w:r>
    </w:p>
    <w:p w:rsidR="00CC23E5" w:rsidRPr="00302921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s</w:t>
      </w: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tate</w:t>
      </w: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educational institution</w:t>
      </w:r>
    </w:p>
    <w:p w:rsidR="00CC23E5" w:rsidRPr="00302921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9084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683260</wp:posOffset>
            </wp:positionV>
            <wp:extent cx="571500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80f255fca3804be46fa7b507f11b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"Special nursery garden of Slonim"</w:t>
      </w:r>
    </w:p>
    <w:p w:rsidR="00CC23E5" w:rsidRPr="00302921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LOOKING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FOR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30292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SPONSORS</w:t>
      </w: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CC23E5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Project goal: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Promoting the intellectual development of children with psychophysical disabilities (hereinafter referred to as children with opfr) through the creation of 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multifunctional sensory room.</w:t>
      </w: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CC23E5" w:rsidRPr="00302921">
        <w:tc>
          <w:tcPr>
            <w:tcW w:w="10314" w:type="dxa"/>
          </w:tcPr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29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1. Name of the project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“Magic light for“Crane ”</w:t>
            </w:r>
          </w:p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29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2. Duration of the project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months.</w:t>
            </w:r>
          </w:p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29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3.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Applicant organization proposing the project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State educational institution “Special Slonim nursery garden”.</w:t>
            </w:r>
          </w:p>
          <w:p w:rsidR="00CC23E5" w:rsidRDefault="00153629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4. Project goal: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Promoting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intellectual development of children with psychophysical disabilities (hereinafter referred to as children with opfr) through the creation of a multifunctional sensory room.</w:t>
            </w:r>
          </w:p>
          <w:p w:rsidR="00CC23E5" w:rsidRDefault="00153629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8F9FA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8F9FA"/>
                <w:lang w:val="en-US"/>
              </w:rPr>
              <w:t>Tasks planned for implementation in the framework of the project:</w:t>
            </w:r>
          </w:p>
          <w:p w:rsidR="00CC23E5" w:rsidRDefault="00153629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create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conditions for effective correctional work, rehabilitation, sensory integration of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 children with acute respiratory infections through the organization of the sensory room;</w:t>
            </w:r>
          </w:p>
          <w:p w:rsidR="00CC23E5" w:rsidRDefault="00153629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create conditions for effective corrective work with parents of children with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OPF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through the organization of the sensory room;</w:t>
            </w:r>
          </w:p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create conditions for effective corrective and preventive work with pedagogical staff of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garden through the organization of the sensory room.</w:t>
            </w:r>
          </w:p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Target group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children with special needs in psychop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hysical development (children with intellectual disabilities, with mental disorders (learning difficulties), with impaired musculoskeletal function, with visual impairment, and severe speech impairment (including autism, with autistic manifestations), of w</w:t>
            </w: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hich 24 pupils are disabled children;</w:t>
            </w:r>
          </w:p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300 parents of pupils;</w:t>
            </w:r>
          </w:p>
          <w:p w:rsidR="00CC23E5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77 employees of a special preschool institution.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 Brief description of project activities</w:t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>: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 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Consultations with specialists in creating conditions for the organization of the sensory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room.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Familiarization with the methodological literature on creating a sensory room.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Training of teachers to work with children with special needs in the psycho-physical 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development in the sensory room.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Organization of discussions with legal representatives on t</w:t>
            </w:r>
            <w:r>
              <w:rPr>
                <w:rFonts w:ascii="Times New Roman" w:hAnsi="Times New Roman" w:cs="Times New Roman"/>
                <w:lang w:val="en-US"/>
              </w:rPr>
              <w:t>he development of children with special needs in psychophysical development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Acquaintance with the sales market of equipment for equipping the sensory room.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Tendering for the purchase and installation of equipment.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Purchase and installation of equipment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D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esign of the sensory room.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Development of a system of various forms of work with children with special needs in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 xml:space="preserve"> psychophysical development, with parents and employees in the sensory room.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Organization of work of the sensory room and classes in it.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The purc</w:t>
            </w: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hase of partitions and beds for the organization of a zone of remedial classes in each group.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8F9FA"/>
                <w:lang w:val="en-US"/>
              </w:rPr>
              <w:t>Design zones for corrective work in each group.</w:t>
            </w:r>
          </w:p>
          <w:p w:rsidR="00CC23E5" w:rsidRDefault="00153629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919"/>
              <w:jc w:val="center"/>
              <w:rPr>
                <w:rFonts w:ascii="Times New Roman" w:hAnsi="Times New Roman" w:cs="Times New Roman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>SO, WITH YOUR FINANCIAL HELP AND OUR EXPERIENCE OF WORKING WITH CHILDREN WITH PECULIARITIES OF PSYCHOPHYSICAL DEV</w:t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>ELOPMENT, WE CAN QUALITATIVELY ASSIST THE CHILDREN, PARENTS AND THE PEDIATORS!</w:t>
            </w:r>
          </w:p>
        </w:tc>
      </w:tr>
    </w:tbl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7"/>
        <w:gridCol w:w="4002"/>
      </w:tblGrid>
      <w:tr w:rsidR="00CC23E5" w:rsidRPr="00302921">
        <w:trPr>
          <w:trHeight w:hRule="exact" w:val="326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23E5" w:rsidRDefault="00153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Total funding (dollars USA): 20000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dollars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C23E5" w:rsidRDefault="00CC2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23E5" w:rsidRPr="00302921">
        <w:trPr>
          <w:trHeight w:hRule="exact" w:val="658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23E5" w:rsidRDefault="001536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Source of funding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Amount of financing </w:t>
            </w:r>
          </w:p>
          <w:p w:rsidR="00CC23E5" w:rsidRDefault="0015362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dollars USA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C23E5">
        <w:trPr>
          <w:trHeight w:hRule="exact" w:val="341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23E5" w:rsidRDefault="0015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Contributor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 w:rsidR="00CC23E5">
        <w:trPr>
          <w:trHeight w:hRule="exact" w:val="379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23E5" w:rsidRDefault="0015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Co-financing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23E5" w:rsidRDefault="00153629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 w:rsidR="00CC23E5" w:rsidRPr="00302921">
        <w:trPr>
          <w:trHeight w:val="66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pacing w:val="-2"/>
                <w:u w:val="single"/>
                <w:lang w:val="en-US"/>
              </w:rPr>
              <w:t xml:space="preserve">Place of the project </w:t>
            </w:r>
            <w:r>
              <w:rPr>
                <w:rFonts w:ascii="Times New Roman" w:hAnsi="Times New Roman" w:cs="Times New Roman"/>
                <w:spacing w:val="-2"/>
                <w:u w:val="single"/>
                <w:lang w:val="en-US"/>
              </w:rPr>
              <w:t>implementation (region/district, town)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: Grodno regio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lang w:val="en-US"/>
              </w:rPr>
              <w:t>n, Slonim district, Slonim city</w:t>
            </w:r>
          </w:p>
        </w:tc>
      </w:tr>
      <w:tr w:rsidR="00CC23E5">
        <w:trPr>
          <w:trHeight w:hRule="exact" w:val="355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23E5" w:rsidRDefault="00153629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  <w:spacing w:val="-2"/>
                <w:u w:val="single"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C23E5" w:rsidRDefault="00CC2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3E5" w:rsidRPr="00302921">
        <w:trPr>
          <w:trHeight w:val="662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3E5" w:rsidRPr="00302921" w:rsidRDefault="0015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Yagovdik Larisa Vladimirovna, Deputy head for core activities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tel.: 801562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22466, e-mail: </w:t>
            </w:r>
            <w:r w:rsidR="00302921" w:rsidRPr="003029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sad_special@slonim-uo.by</w:t>
            </w:r>
          </w:p>
        </w:tc>
      </w:tr>
    </w:tbl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CC23E5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42"/>
          <w:szCs w:val="4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124460</wp:posOffset>
            </wp:positionV>
            <wp:extent cx="1885950" cy="1350010"/>
            <wp:effectExtent l="171450" t="171450" r="361950" b="345440"/>
            <wp:wrapSquare wrapText="bothSides"/>
            <wp:docPr id="19" name="Picture 2" descr="H:\Конференция 2016\IMG_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:\Конференция 2016\IMG_8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122555</wp:posOffset>
            </wp:positionV>
            <wp:extent cx="1796415" cy="1345565"/>
            <wp:effectExtent l="171450" t="171450" r="356235" b="349885"/>
            <wp:wrapTight wrapText="bothSides">
              <wp:wrapPolygon edited="0">
                <wp:start x="2520" y="-2752"/>
                <wp:lineTo x="-2062" y="-2141"/>
                <wp:lineTo x="-1832" y="22935"/>
                <wp:lineTo x="1374" y="27217"/>
                <wp:lineTo x="22448" y="27217"/>
                <wp:lineTo x="22677" y="26605"/>
                <wp:lineTo x="25425" y="22630"/>
                <wp:lineTo x="25883" y="1223"/>
                <wp:lineTo x="22677" y="-2141"/>
                <wp:lineTo x="21302" y="-2752"/>
                <wp:lineTo x="2520" y="-2752"/>
              </wp:wrapPolygon>
            </wp:wrapTight>
            <wp:docPr id="12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6415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CC23E5" w:rsidRDefault="00CC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CC23E5" w:rsidRDefault="0015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2"/>
          <w:rFonts w:ascii="Times New Roman" w:eastAsia="Times New Roman" w:hAnsi="Times New Roman" w:cs="Times New Roman"/>
          <w:b/>
          <w:sz w:val="30"/>
          <w:szCs w:val="30"/>
          <w:shd w:val="clear" w:color="auto" w:fill="auto"/>
          <w:lang w:val="en-US"/>
        </w:rPr>
      </w:pPr>
      <w:r>
        <w:rPr>
          <w:rFonts w:ascii="Times New Roman" w:hAnsi="Times New Roman" w:cs="Times New Roman"/>
          <w:b/>
          <w:sz w:val="42"/>
          <w:szCs w:val="42"/>
          <w:lang w:val="en-US"/>
        </w:rPr>
        <w:t xml:space="preserve">WE WILL BE HAPPY TO </w:t>
      </w:r>
      <w:r>
        <w:rPr>
          <w:rFonts w:ascii="Times New Roman" w:hAnsi="Times New Roman" w:cs="Times New Roman"/>
          <w:b/>
          <w:sz w:val="42"/>
          <w:szCs w:val="42"/>
          <w:lang w:val="en-US"/>
        </w:rPr>
        <w:t>COOPERATE!</w:t>
      </w:r>
    </w:p>
    <w:sectPr w:rsidR="00CC23E5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29" w:rsidRDefault="00153629">
      <w:pPr>
        <w:spacing w:after="0" w:line="240" w:lineRule="auto"/>
      </w:pPr>
      <w:r>
        <w:separator/>
      </w:r>
    </w:p>
  </w:endnote>
  <w:endnote w:type="continuationSeparator" w:id="0">
    <w:p w:rsidR="00153629" w:rsidRDefault="0015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29" w:rsidRDefault="00153629">
      <w:pPr>
        <w:spacing w:after="0" w:line="240" w:lineRule="auto"/>
      </w:pPr>
      <w:r>
        <w:separator/>
      </w:r>
    </w:p>
  </w:footnote>
  <w:footnote w:type="continuationSeparator" w:id="0">
    <w:p w:rsidR="00153629" w:rsidRDefault="0015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31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23E5" w:rsidRDefault="0015362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921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5C92E0E"/>
    <w:multiLevelType w:val="hybridMultilevel"/>
    <w:tmpl w:val="3BFE0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B4841"/>
    <w:multiLevelType w:val="multilevel"/>
    <w:tmpl w:val="35FE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A61DB"/>
    <w:multiLevelType w:val="multilevel"/>
    <w:tmpl w:val="B9D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0051C"/>
    <w:multiLevelType w:val="hybridMultilevel"/>
    <w:tmpl w:val="B2CA6388"/>
    <w:lvl w:ilvl="0" w:tplc="8F58A30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84532"/>
    <w:multiLevelType w:val="multilevel"/>
    <w:tmpl w:val="911E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5"/>
    <w:rsid w:val="00153629"/>
    <w:rsid w:val="00302921"/>
    <w:rsid w:val="00C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0B22-D53E-461F-9DCF-3AB4127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rPr>
      <w:color w:val="AFA497"/>
      <w:u w:val="single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2023-03-09T06:39:00Z</cp:lastPrinted>
  <dcterms:created xsi:type="dcterms:W3CDTF">2023-03-09T06:41:00Z</dcterms:created>
  <dcterms:modified xsi:type="dcterms:W3CDTF">2023-03-09T06:41:00Z</dcterms:modified>
</cp:coreProperties>
</file>