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088FA" w14:textId="77777777" w:rsidR="008A23CD" w:rsidRPr="00597905" w:rsidRDefault="008A23CD" w:rsidP="008A23C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2689F"/>
          <w:kern w:val="36"/>
          <w:sz w:val="38"/>
          <w:szCs w:val="3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97905">
        <w:rPr>
          <w:rFonts w:ascii="Times New Roman" w:eastAsia="Times New Roman" w:hAnsi="Times New Roman" w:cs="Times New Roman"/>
          <w:b/>
          <w:bCs/>
          <w:i/>
          <w:color w:val="02689F"/>
          <w:kern w:val="36"/>
          <w:sz w:val="38"/>
          <w:szCs w:val="3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Порядок обжалования административных решений</w:t>
      </w:r>
    </w:p>
    <w:p w14:paraId="5453BE5A" w14:textId="77777777" w:rsidR="008A23CD" w:rsidRPr="00597905" w:rsidRDefault="008A23CD" w:rsidP="008A23C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32"/>
          <w:szCs w:val="32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2BBA7350" w14:textId="77777777" w:rsidR="008A23CD" w:rsidRPr="00597905" w:rsidRDefault="008A23CD" w:rsidP="008A23C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1F4E79" w:themeColor="accent1" w:themeShade="80"/>
          <w:kern w:val="36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97905">
        <w:rPr>
          <w:rFonts w:ascii="Times New Roman" w:eastAsia="Times New Roman" w:hAnsi="Times New Roman" w:cs="Times New Roman"/>
          <w:b/>
          <w:bCs/>
          <w:i/>
          <w:color w:val="1F4E79" w:themeColor="accent1" w:themeShade="80"/>
          <w:kern w:val="36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(статья 30 Закона Республики Беларусь от 28 октября 2008 года </w:t>
      </w:r>
    </w:p>
    <w:p w14:paraId="6C4D1833" w14:textId="2EB2DFD4" w:rsidR="008A23CD" w:rsidRPr="00F50EEA" w:rsidRDefault="008A23CD" w:rsidP="00F50EE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1F4E79" w:themeColor="accent1" w:themeShade="80"/>
          <w:kern w:val="36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97905">
        <w:rPr>
          <w:rFonts w:ascii="Times New Roman" w:eastAsia="Times New Roman" w:hAnsi="Times New Roman" w:cs="Times New Roman"/>
          <w:b/>
          <w:bCs/>
          <w:i/>
          <w:color w:val="1F4E79" w:themeColor="accent1" w:themeShade="80"/>
          <w:kern w:val="36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«Об основах административных процедур»)</w:t>
      </w:r>
    </w:p>
    <w:p w14:paraId="64A64FEA" w14:textId="77777777" w:rsidR="008A23CD" w:rsidRPr="001E3C54" w:rsidRDefault="008A23CD" w:rsidP="008A23CD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E3C54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Заинтересованное лицо и третье лицо обладает правом на обжалование административного решения в административном (внесудебном) порядке.</w:t>
      </w:r>
    </w:p>
    <w:p w14:paraId="5B54B9B8" w14:textId="77777777" w:rsidR="008A23CD" w:rsidRPr="001E3C54" w:rsidRDefault="008A23CD" w:rsidP="008A23CD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E3C54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Административная жалоба направляется в вышестоящий государственный орган (вышестоящую организацию) либо в государственный орган, иную организацию, к компетенции которых в соответствии с законодательными актами и постановлениями Совета Министров Республики Беларусь относится рассмотрение таких жалоб (далее – орган, рассматривающий жалобу).</w:t>
      </w:r>
    </w:p>
    <w:p w14:paraId="5C65AF65" w14:textId="77777777" w:rsidR="008A23CD" w:rsidRPr="001E3C54" w:rsidRDefault="008A23CD" w:rsidP="008A23CD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E3C54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Обжалование административного решения в судебном порядке осуществляется после обжалования такого решения в административном (внесудебном) порядке, если иной порядок обжалования не предусмотрен законодательными актами.</w:t>
      </w:r>
    </w:p>
    <w:p w14:paraId="44069094" w14:textId="77777777" w:rsidR="008A23CD" w:rsidRPr="001E3C54" w:rsidRDefault="008A23CD" w:rsidP="008A23C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E3C54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В случае отсутствия органа, рассматривающего жалобу, административное решение уполномоченного органа может быть обжаловано непосредственно в суд.</w:t>
      </w:r>
    </w:p>
    <w:p w14:paraId="4AE56444" w14:textId="77777777" w:rsidR="008A23CD" w:rsidRPr="001E3C54" w:rsidRDefault="008A23CD" w:rsidP="008A23C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E3C54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законодательством.</w:t>
      </w:r>
    </w:p>
    <w:p w14:paraId="3D735C5A" w14:textId="77777777" w:rsidR="00F50EEA" w:rsidRPr="001E3C54" w:rsidRDefault="00F50EEA" w:rsidP="00FA0959">
      <w:pPr>
        <w:pStyle w:val="a4"/>
        <w:shd w:val="clear" w:color="auto" w:fill="FFFFFF"/>
        <w:spacing w:after="0" w:line="240" w:lineRule="auto"/>
        <w:ind w:left="1068"/>
        <w:outlineLvl w:val="0"/>
        <w:rPr>
          <w:rFonts w:ascii="Times New Roman" w:eastAsia="Times New Roman" w:hAnsi="Times New Roman" w:cs="Times New Roman"/>
          <w:b/>
          <w:bCs/>
          <w:i/>
          <w:color w:val="1F4E79" w:themeColor="accent1" w:themeShade="80"/>
          <w:kern w:val="36"/>
          <w:sz w:val="30"/>
          <w:szCs w:val="30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736D2928" w14:textId="1F419472" w:rsidR="006A0A39" w:rsidRPr="00F50EEA" w:rsidRDefault="006A0A39" w:rsidP="00F50EEA">
      <w:pPr>
        <w:pStyle w:val="a4"/>
        <w:shd w:val="clear" w:color="auto" w:fill="FFFFFF"/>
        <w:spacing w:after="0" w:line="240" w:lineRule="auto"/>
        <w:ind w:left="1068"/>
        <w:outlineLvl w:val="0"/>
        <w:rPr>
          <w:rFonts w:ascii="Times New Roman" w:eastAsia="Times New Roman" w:hAnsi="Times New Roman" w:cs="Times New Roman"/>
          <w:b/>
          <w:bCs/>
          <w:i/>
          <w:color w:val="1F4E79" w:themeColor="accent1" w:themeShade="80"/>
          <w:kern w:val="36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6A0A39">
        <w:rPr>
          <w:rFonts w:ascii="Times New Roman" w:eastAsia="Times New Roman" w:hAnsi="Times New Roman" w:cs="Times New Roman"/>
          <w:b/>
          <w:bCs/>
          <w:i/>
          <w:color w:val="1F4E79" w:themeColor="accent1" w:themeShade="80"/>
          <w:kern w:val="36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Times New Roman" w:eastAsia="Times New Roman" w:hAnsi="Times New Roman" w:cs="Times New Roman"/>
          <w:b/>
          <w:bCs/>
          <w:i/>
          <w:color w:val="1F4E79" w:themeColor="accent1" w:themeShade="80"/>
          <w:kern w:val="36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часть 4 пункта</w:t>
      </w:r>
      <w:r w:rsidRPr="006A0A39">
        <w:rPr>
          <w:rFonts w:ascii="Times New Roman" w:eastAsia="Times New Roman" w:hAnsi="Times New Roman" w:cs="Times New Roman"/>
          <w:b/>
          <w:bCs/>
          <w:i/>
          <w:color w:val="1F4E79" w:themeColor="accent1" w:themeShade="80"/>
          <w:kern w:val="36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3 </w:t>
      </w:r>
      <w:r w:rsidR="00FA0959">
        <w:rPr>
          <w:rFonts w:ascii="Times New Roman" w:eastAsia="Times New Roman" w:hAnsi="Times New Roman" w:cs="Times New Roman"/>
          <w:b/>
          <w:bCs/>
          <w:i/>
          <w:color w:val="1F4E79" w:themeColor="accent1" w:themeShade="80"/>
          <w:kern w:val="36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Положения о порядке регистрации актов гражданского состояния и выдачи документов и (или) справок органами, регистрирующими акты гражданского состояния</w:t>
      </w:r>
      <w:r w:rsidRPr="00FA0959">
        <w:rPr>
          <w:rFonts w:ascii="Times New Roman" w:eastAsia="Times New Roman" w:hAnsi="Times New Roman" w:cs="Times New Roman"/>
          <w:b/>
          <w:bCs/>
          <w:i/>
          <w:color w:val="1F4E79" w:themeColor="accent1" w:themeShade="80"/>
          <w:kern w:val="36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</w:p>
    <w:p w14:paraId="066CCE78" w14:textId="77777777" w:rsidR="001E3C54" w:rsidRDefault="006A0A39" w:rsidP="001E3C5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1E3C54">
        <w:rPr>
          <w:rFonts w:ascii="Times New Roman" w:hAnsi="Times New Roman" w:cs="Times New Roman"/>
          <w:color w:val="000000" w:themeColor="text1"/>
          <w:sz w:val="30"/>
          <w:szCs w:val="30"/>
          <w:lang w:val="be-BY" w:eastAsia="ru-RU"/>
        </w:rPr>
        <w:t>Решение отдела записи актов гражданского состояния об отказе в принятии заявления либо осуществлении административной процедуры может быть обжаловано в главное управление юстиции Гродненского облисполкома</w:t>
      </w:r>
      <w:r w:rsidR="001E3C54">
        <w:rPr>
          <w:rFonts w:ascii="Times New Roman" w:hAnsi="Times New Roman" w:cs="Times New Roman"/>
          <w:color w:val="000000" w:themeColor="text1"/>
          <w:sz w:val="30"/>
          <w:szCs w:val="30"/>
          <w:lang w:val="be-BY" w:eastAsia="ru-RU"/>
        </w:rPr>
        <w:t>,</w:t>
      </w:r>
      <w:r w:rsidR="00FA0959" w:rsidRPr="001E3C54">
        <w:rPr>
          <w:rFonts w:ascii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="001E3C54" w:rsidRPr="001E3C54">
        <w:rPr>
          <w:rFonts w:ascii="Times New Roman" w:hAnsi="Times New Roman" w:cs="Times New Roman"/>
          <w:color w:val="000000" w:themeColor="text1"/>
          <w:sz w:val="30"/>
          <w:szCs w:val="30"/>
          <w:lang w:val="be-BY" w:eastAsia="ru-RU"/>
        </w:rPr>
        <w:t>если иное не установлено Кодексом Республики Беларусь о браке и семье.</w:t>
      </w:r>
      <w:r w:rsidR="001E3C54" w:rsidRPr="001E3C54">
        <w:rPr>
          <w:rFonts w:ascii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</w:p>
    <w:p w14:paraId="3DD0E874" w14:textId="75637C97" w:rsidR="006A0A39" w:rsidRPr="001E3C54" w:rsidRDefault="00FA0959" w:rsidP="001E3C54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1E3C54">
        <w:rPr>
          <w:rFonts w:ascii="Times New Roman" w:hAnsi="Times New Roman" w:cs="Times New Roman"/>
          <w:color w:val="000000" w:themeColor="text1"/>
          <w:sz w:val="30"/>
          <w:szCs w:val="30"/>
          <w:lang w:val="be-BY" w:eastAsia="ru-RU"/>
        </w:rPr>
        <w:t>(г. Гродно, ул. Дубко д. 9а</w:t>
      </w:r>
      <w:r w:rsidR="001E3C54">
        <w:rPr>
          <w:rFonts w:ascii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; </w:t>
      </w:r>
      <w:r w:rsidR="001E3C54">
        <w:rPr>
          <w:rFonts w:ascii="Times New Roman" w:hAnsi="Times New Roman" w:cs="Times New Roman"/>
          <w:sz w:val="30"/>
          <w:szCs w:val="30"/>
          <w:shd w:val="clear" w:color="auto" w:fill="FFFFFF"/>
        </w:rPr>
        <w:t>р</w:t>
      </w:r>
      <w:r w:rsidR="001E3C54" w:rsidRPr="001E3C54">
        <w:rPr>
          <w:rFonts w:ascii="Times New Roman" w:hAnsi="Times New Roman" w:cs="Times New Roman"/>
          <w:sz w:val="30"/>
          <w:szCs w:val="30"/>
          <w:shd w:val="clear" w:color="auto" w:fill="FFFFFF"/>
        </w:rPr>
        <w:t>ежим работы: </w:t>
      </w:r>
      <w:r w:rsidR="001E3C54">
        <w:rPr>
          <w:rFonts w:ascii="Times New Roman" w:hAnsi="Times New Roman" w:cs="Times New Roman"/>
          <w:sz w:val="30"/>
          <w:szCs w:val="30"/>
          <w:shd w:val="clear" w:color="auto" w:fill="FFFFFF"/>
        </w:rPr>
        <w:t>п</w:t>
      </w:r>
      <w:r w:rsidR="001E3C54" w:rsidRPr="001E3C54">
        <w:rPr>
          <w:rFonts w:ascii="Times New Roman" w:hAnsi="Times New Roman" w:cs="Times New Roman"/>
          <w:sz w:val="30"/>
          <w:szCs w:val="30"/>
          <w:shd w:val="clear" w:color="auto" w:fill="FFFFFF"/>
        </w:rPr>
        <w:t>онедельник - пятница: 8.30-17.30</w:t>
      </w:r>
      <w:r w:rsidR="001E3C54">
        <w:rPr>
          <w:rFonts w:ascii="Times New Roman" w:hAnsi="Times New Roman" w:cs="Times New Roman"/>
          <w:sz w:val="30"/>
          <w:szCs w:val="30"/>
        </w:rPr>
        <w:t xml:space="preserve">, </w:t>
      </w:r>
      <w:r w:rsidR="001E3C54">
        <w:rPr>
          <w:rFonts w:ascii="Times New Roman" w:hAnsi="Times New Roman" w:cs="Times New Roman"/>
          <w:sz w:val="30"/>
          <w:szCs w:val="30"/>
          <w:shd w:val="clear" w:color="auto" w:fill="FFFFFF"/>
        </w:rPr>
        <w:t>о</w:t>
      </w:r>
      <w:r w:rsidR="001E3C54" w:rsidRPr="001E3C54">
        <w:rPr>
          <w:rFonts w:ascii="Times New Roman" w:hAnsi="Times New Roman" w:cs="Times New Roman"/>
          <w:sz w:val="30"/>
          <w:szCs w:val="30"/>
          <w:shd w:val="clear" w:color="auto" w:fill="FFFFFF"/>
        </w:rPr>
        <w:t>бед с 13.00 до 14.00</w:t>
      </w:r>
      <w:r w:rsidR="001E3C54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="001E3C54" w:rsidRPr="001E3C54">
        <w:rPr>
          <w:rFonts w:ascii="Times New Roman" w:hAnsi="Times New Roman" w:cs="Times New Roman"/>
          <w:sz w:val="30"/>
          <w:szCs w:val="30"/>
        </w:rPr>
        <w:t xml:space="preserve"> </w:t>
      </w:r>
      <w:r w:rsidR="001E3C5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</w:t>
      </w:r>
      <w:r w:rsidR="001E3C54" w:rsidRPr="001E3C5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ыходные дни - </w:t>
      </w:r>
      <w:r w:rsidR="001E3C54" w:rsidRPr="001E3C54">
        <w:rPr>
          <w:rFonts w:ascii="Times New Roman" w:hAnsi="Times New Roman" w:cs="Times New Roman"/>
          <w:color w:val="555555"/>
          <w:sz w:val="30"/>
          <w:szCs w:val="30"/>
          <w:shd w:val="clear" w:color="auto" w:fill="FFFFFF"/>
        </w:rPr>
        <w:t>суббота, воскресенье</w:t>
      </w:r>
      <w:r w:rsidRPr="001E3C54">
        <w:rPr>
          <w:rFonts w:ascii="Times New Roman" w:hAnsi="Times New Roman" w:cs="Times New Roman"/>
          <w:color w:val="000000" w:themeColor="text1"/>
          <w:sz w:val="30"/>
          <w:szCs w:val="30"/>
          <w:lang w:val="be-BY" w:eastAsia="ru-RU"/>
        </w:rPr>
        <w:t>)</w:t>
      </w:r>
      <w:r w:rsidR="001E3C54">
        <w:rPr>
          <w:rFonts w:ascii="Times New Roman" w:hAnsi="Times New Roman" w:cs="Times New Roman"/>
          <w:color w:val="000000" w:themeColor="text1"/>
          <w:sz w:val="30"/>
          <w:szCs w:val="30"/>
          <w:lang w:val="be-BY" w:eastAsia="ru-RU"/>
        </w:rPr>
        <w:t>.</w:t>
      </w:r>
      <w:r w:rsidR="006A0A39" w:rsidRPr="001E3C54">
        <w:rPr>
          <w:rFonts w:ascii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</w:p>
    <w:p w14:paraId="43044665" w14:textId="77777777" w:rsidR="00F50EEA" w:rsidRDefault="00F50EEA" w:rsidP="008A23C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2689F"/>
          <w:kern w:val="36"/>
          <w:sz w:val="38"/>
          <w:szCs w:val="3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5D44711F" w14:textId="31E89762" w:rsidR="008A23CD" w:rsidRPr="00597905" w:rsidRDefault="008A23CD" w:rsidP="008A23C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2689F"/>
          <w:kern w:val="36"/>
          <w:sz w:val="38"/>
          <w:szCs w:val="3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97905">
        <w:rPr>
          <w:rFonts w:ascii="Times New Roman" w:eastAsia="Times New Roman" w:hAnsi="Times New Roman" w:cs="Times New Roman"/>
          <w:b/>
          <w:bCs/>
          <w:i/>
          <w:color w:val="02689F"/>
          <w:kern w:val="36"/>
          <w:sz w:val="38"/>
          <w:szCs w:val="3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Сроки подачи административной жалобы</w:t>
      </w:r>
    </w:p>
    <w:p w14:paraId="25B4AC19" w14:textId="77777777" w:rsidR="008A23CD" w:rsidRPr="00597905" w:rsidRDefault="008A23CD" w:rsidP="008A23C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32"/>
          <w:szCs w:val="32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1F3AFBE6" w14:textId="77777777" w:rsidR="008A23CD" w:rsidRPr="00597905" w:rsidRDefault="008A23CD" w:rsidP="008A23C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1F4E79" w:themeColor="accent1" w:themeShade="80"/>
          <w:kern w:val="36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97905">
        <w:rPr>
          <w:rFonts w:ascii="Times New Roman" w:eastAsia="Times New Roman" w:hAnsi="Times New Roman" w:cs="Times New Roman"/>
          <w:b/>
          <w:bCs/>
          <w:i/>
          <w:color w:val="1F4E79" w:themeColor="accent1" w:themeShade="80"/>
          <w:kern w:val="36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(статья 31 За</w:t>
      </w:r>
      <w:bookmarkStart w:id="0" w:name="_GoBack"/>
      <w:bookmarkEnd w:id="0"/>
      <w:r w:rsidRPr="00597905">
        <w:rPr>
          <w:rFonts w:ascii="Times New Roman" w:eastAsia="Times New Roman" w:hAnsi="Times New Roman" w:cs="Times New Roman"/>
          <w:b/>
          <w:bCs/>
          <w:i/>
          <w:color w:val="1F4E79" w:themeColor="accent1" w:themeShade="80"/>
          <w:kern w:val="36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кона Республики Беларусь от 28 октября 2008 года </w:t>
      </w:r>
    </w:p>
    <w:p w14:paraId="51E00EB0" w14:textId="160D6896" w:rsidR="008A23CD" w:rsidRPr="00F50EEA" w:rsidRDefault="008A23CD" w:rsidP="00F50EE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1F4E79" w:themeColor="accent1" w:themeShade="80"/>
          <w:kern w:val="36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97905">
        <w:rPr>
          <w:rFonts w:ascii="Times New Roman" w:eastAsia="Times New Roman" w:hAnsi="Times New Roman" w:cs="Times New Roman"/>
          <w:b/>
          <w:bCs/>
          <w:i/>
          <w:color w:val="1F4E79" w:themeColor="accent1" w:themeShade="80"/>
          <w:kern w:val="36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«Об основах административных процедур»)</w:t>
      </w:r>
    </w:p>
    <w:p w14:paraId="1BA0607D" w14:textId="77777777" w:rsidR="008A23CD" w:rsidRPr="001E3C54" w:rsidRDefault="008A23CD" w:rsidP="008A23CD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E3C54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Административная жалоба может быть подана в орган, рассматривающий жалобу, в течение одного года со дня принятия обжалуемого административного решения.</w:t>
      </w:r>
    </w:p>
    <w:p w14:paraId="0D914F42" w14:textId="41D9689B" w:rsidR="006A0A39" w:rsidRPr="001E3C54" w:rsidRDefault="008A23CD" w:rsidP="00F50EEA">
      <w:pPr>
        <w:pStyle w:val="a3"/>
        <w:numPr>
          <w:ilvl w:val="0"/>
          <w:numId w:val="2"/>
        </w:numPr>
        <w:ind w:left="0" w:firstLine="708"/>
        <w:jc w:val="both"/>
        <w:rPr>
          <w:sz w:val="30"/>
          <w:szCs w:val="30"/>
          <w:lang w:val="be-BY"/>
        </w:rPr>
      </w:pPr>
      <w:r w:rsidRPr="001E3C54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Орган, рассматривающий жалобу, вправе восстановить срок подачи административной жалобы в случае пропуска такого срока по уважительной причине (тяжелая болезнь, длительная командировка и др.).</w:t>
      </w:r>
    </w:p>
    <w:sectPr w:rsidR="006A0A39" w:rsidRPr="001E3C54" w:rsidSect="00F50EEA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03ED6"/>
    <w:multiLevelType w:val="hybridMultilevel"/>
    <w:tmpl w:val="783E6F96"/>
    <w:lvl w:ilvl="0" w:tplc="2544FCA8">
      <w:start w:val="1"/>
      <w:numFmt w:val="decimal"/>
      <w:lvlText w:val="%1."/>
      <w:lvlJc w:val="left"/>
      <w:pPr>
        <w:ind w:left="1068" w:hanging="360"/>
      </w:pPr>
      <w:rPr>
        <w:rFonts w:ascii="Tahoma" w:hAnsi="Tahoma" w:cs="Tahoma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065790"/>
    <w:multiLevelType w:val="hybridMultilevel"/>
    <w:tmpl w:val="783E6F96"/>
    <w:lvl w:ilvl="0" w:tplc="2544FCA8">
      <w:start w:val="1"/>
      <w:numFmt w:val="decimal"/>
      <w:lvlText w:val="%1."/>
      <w:lvlJc w:val="left"/>
      <w:pPr>
        <w:ind w:left="1068" w:hanging="360"/>
      </w:pPr>
      <w:rPr>
        <w:rFonts w:ascii="Tahoma" w:hAnsi="Tahoma" w:cs="Tahoma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3CD"/>
    <w:rsid w:val="001E3C54"/>
    <w:rsid w:val="00597905"/>
    <w:rsid w:val="006A0A39"/>
    <w:rsid w:val="008A23CD"/>
    <w:rsid w:val="00C51ABF"/>
    <w:rsid w:val="00F50EEA"/>
    <w:rsid w:val="00FA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A1C72"/>
  <w15:chartTrackingRefBased/>
  <w15:docId w15:val="{4A8C5E08-206C-4A74-888A-445BEF67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A23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23C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0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Окно1</dc:creator>
  <cp:keywords/>
  <dc:description/>
  <cp:lastModifiedBy>ЗАГС</cp:lastModifiedBy>
  <cp:revision>4</cp:revision>
  <dcterms:created xsi:type="dcterms:W3CDTF">2018-11-30T04:36:00Z</dcterms:created>
  <dcterms:modified xsi:type="dcterms:W3CDTF">2023-06-26T12:52:00Z</dcterms:modified>
</cp:coreProperties>
</file>