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ГУМАНИТАРНЫЙ ПРОЕКТ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государственного учреждения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«Специальный ясли-сад г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>лонима»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ИЩЕТ СПОНСОРОВ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27940</wp:posOffset>
            </wp:positionV>
            <wp:extent cx="4762500" cy="3213100"/>
            <wp:effectExtent l="0" t="0" r="0" b="6350"/>
            <wp:wrapTight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sz w:val="36"/>
          <w:szCs w:val="28"/>
          <w:shd w:val="clear" w:color="auto" w:fill="auto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Style w:val="2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оптимизация, укрепление и расширение образовательного пространства специального дошкольного учреждения, повышение качества и доступности образования детей с особенностями психофизического развития (далее – дети с ОПФР).</w:t>
      </w:r>
    </w:p>
    <w:p>
      <w:pPr>
        <w:spacing w:after="0" w:line="240" w:lineRule="auto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>
        <w:tc>
          <w:tcPr>
            <w:tcW w:w="9571" w:type="dxa"/>
          </w:tcPr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1.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Наименование проекта:</w:t>
            </w:r>
            <w:r>
              <w:rPr>
                <w:rStyle w:val="2"/>
                <w:rFonts w:ascii="Times New Roman" w:hAnsi="Times New Roman" w:cs="Times New Roman"/>
              </w:rPr>
              <w:t xml:space="preserve"> «Организация эффективного пространства для занятий детей с ОПФР с учителем-дефектологом».</w:t>
            </w:r>
          </w:p>
          <w:p>
            <w:pPr>
              <w:ind w:firstLine="709"/>
              <w:jc w:val="both"/>
              <w:rPr>
                <w:rStyle w:val="20"/>
                <w:rFonts w:ascii="Times New Roman" w:hAnsi="Times New Roman" w:cs="Times New Roman"/>
                <w:u w:val="none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2.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Срок реализации проекта: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3 месяца.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3.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Организация-заявитель,</w:t>
            </w:r>
            <w:r>
              <w:rPr>
                <w:rStyle w:val="2"/>
                <w:rFonts w:ascii="Times New Roman" w:hAnsi="Times New Roman" w:cs="Times New Roman"/>
              </w:rPr>
              <w:t xml:space="preserve"> предлагающая проект: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«Специальный ясли-сад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лонима».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4. Цель проекта: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>оптимизация, укрепление и расширение образовательного пространства специального дошкольного учреждения, повышение качества и доступности образования детей с ОПФР.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Задачи, планируемые к выполнению в рамках реализации проекта: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оптимизировать коррекционно-развивающую среду; 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обеспечить специальные условия для овладения воспитанниками с ОПФР различными видами деятельности в соответствии с их познавательными возможностями и состоянием здоровья;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содействовать физическому, психическому развитию детей с ОПФР, предупреждение возникновения вторичных отклонений в развитии; 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обеспечить личностно-ориентированную, </w:t>
            </w:r>
            <w:proofErr w:type="spellStart"/>
            <w:r>
              <w:rPr>
                <w:rStyle w:val="2"/>
                <w:rFonts w:ascii="Times New Roman" w:hAnsi="Times New Roman" w:cs="Times New Roman"/>
              </w:rPr>
              <w:t>разноуровневую</w:t>
            </w:r>
            <w:proofErr w:type="spellEnd"/>
            <w:r>
              <w:rPr>
                <w:rStyle w:val="2"/>
                <w:rFonts w:ascii="Times New Roman" w:hAnsi="Times New Roman" w:cs="Times New Roman"/>
              </w:rPr>
              <w:t xml:space="preserve"> коррекционно-педагогическую работу; 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повысить качество специального образования.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6.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Целевая группа: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157 </w:t>
            </w:r>
            <w:r>
              <w:rPr>
                <w:rStyle w:val="2"/>
                <w:rFonts w:ascii="Times New Roman" w:hAnsi="Times New Roman" w:cs="Times New Roman"/>
              </w:rPr>
              <w:t xml:space="preserve">детей с ОПФР (дети с интеллектуальной недостаточностью, с нарушениями психического развития (трудности в обучении), с нарушениями функций опорно-двигательного аппарата, с нарушениями зрения, с </w:t>
            </w:r>
            <w:r>
              <w:rPr>
                <w:rStyle w:val="2"/>
                <w:rFonts w:ascii="Times New Roman" w:hAnsi="Times New Roman" w:cs="Times New Roman"/>
              </w:rPr>
              <w:lastRenderedPageBreak/>
              <w:t>тяжёлыми нарушениями речи (в том числе с аутизмом, с аутистическими проявлениями), из них 24 воспитанника – дети-инвалиды;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300 родителей воспитанников;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77 работников специального дошкольного учреждения.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7. Краткое описание мероприятий в рамках проекта: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Консультации со специалистами по созданию условий для организации коррекционной работы.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Проведение торгов по закупке и установке перегородок, дверей, кроватей.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Закупка и установка перегородок, дверей, кроватей.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Оформление кабинетов коррекционной помощи.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Организация работы кабинетов коррекционно-педагогической помощи и занятий в них.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Оформление зон для коррекционной работы в кабинетах коррекционно-педагогической помощи.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center"/>
              <w:rPr>
                <w:rStyle w:val="2"/>
                <w:rFonts w:ascii="Times New Roman" w:hAnsi="Times New Roman" w:cs="Times New Roman"/>
                <w:b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ТАКИМ ОБРАЗОМ, С ВАШЕЙ ФИНАНСОВОЙ ПОМОЩЬЮ И НАШИМ ОПЫТОМ РАБОТЫ С ДЕТЬМИ С ОСОБЕННОСТЯМИ ПСИХОФИЗИЧЕСКОГО РАЗВИТИЯ, МЫ СМОЖЕМ КАЧЕСТВЕННО ОКАЗАТЬ ПОМОЩЬ ДЕТЯМ С ОСОБЕННОСТЯМИ ПСИХОФИЗИЧЕСКОГО РАЗВИТИЯ!</w:t>
            </w:r>
          </w:p>
        </w:tc>
      </w:tr>
    </w:tbl>
    <w:p>
      <w:pPr>
        <w:pStyle w:val="21"/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6"/>
        <w:gridCol w:w="3826"/>
      </w:tblGrid>
      <w:tr>
        <w:trPr>
          <w:trHeight w:hRule="exact" w:val="32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8. </w:t>
            </w:r>
            <w:proofErr w:type="gramStart"/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Общий объем финансирования</w:t>
            </w:r>
            <w:r>
              <w:rPr>
                <w:rStyle w:val="22"/>
                <w:rFonts w:ascii="Times New Roman" w:hAnsi="Times New Roman" w:cs="Times New Roman"/>
                <w:b/>
              </w:rPr>
              <w:t xml:space="preserve"> (в долларах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Style w:val="22"/>
                <w:rFonts w:ascii="Times New Roman" w:hAnsi="Times New Roman" w:cs="Times New Roman"/>
                <w:b/>
              </w:rPr>
              <w:t xml:space="preserve">США): </w:t>
            </w:r>
            <w:r>
              <w:rPr>
                <w:rStyle w:val="22"/>
                <w:rFonts w:ascii="Times New Roman" w:hAnsi="Times New Roman" w:cs="Times New Roman"/>
              </w:rPr>
              <w:t>2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000</w:t>
            </w:r>
            <w:r>
              <w:rPr>
                <w:rStyle w:val="22"/>
                <w:rFonts w:ascii="Times New Roman" w:hAnsi="Times New Roman" w:cs="Times New Roman"/>
              </w:rPr>
              <w:t>0</w:t>
            </w:r>
            <w:proofErr w:type="gramEnd"/>
          </w:p>
        </w:tc>
      </w:tr>
      <w:tr>
        <w:trPr>
          <w:trHeight w:hRule="exact" w:val="658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Объем финансирования (в долларах США)</w:t>
            </w:r>
          </w:p>
        </w:tc>
      </w:tr>
      <w:tr>
        <w:trPr>
          <w:trHeight w:hRule="exact" w:val="34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Средства донора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>
        <w:trPr>
          <w:trHeight w:hRule="exact" w:val="37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>
        <w:trPr>
          <w:trHeight w:val="66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9.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Место реализации проекта (область/район, город):</w:t>
            </w:r>
            <w:r>
              <w:rPr>
                <w:rStyle w:val="22"/>
                <w:rFonts w:ascii="Times New Roman" w:hAnsi="Times New Roman" w:cs="Times New Roman"/>
              </w:rPr>
              <w:t xml:space="preserve"> Гродненская область, Слонимский район, город Слоним</w:t>
            </w:r>
          </w:p>
        </w:tc>
      </w:tr>
      <w:tr>
        <w:trPr>
          <w:trHeight w:hRule="exact" w:val="35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Контактное лицо: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Яговдик</w:t>
            </w:r>
            <w:proofErr w:type="spellEnd"/>
            <w:r>
              <w:rPr>
                <w:rStyle w:val="22"/>
                <w:rFonts w:ascii="Times New Roman" w:hAnsi="Times New Roman" w:cs="Times New Roman"/>
              </w:rPr>
              <w:t xml:space="preserve"> Лариса Владимировна, заместитель заведующего по основной деятельности, контактный телефон 801562 22466,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e</w:t>
            </w:r>
            <w:r>
              <w:rPr>
                <w:rStyle w:val="22"/>
                <w:rFonts w:ascii="Times New Roman" w:hAnsi="Times New Roman" w:cs="Times New Roman"/>
              </w:rPr>
              <w:t>-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Style w:val="22"/>
                <w:rFonts w:ascii="Times New Roman" w:hAnsi="Times New Roman" w:cs="Times New Roman"/>
                <w:lang w:val="en-US"/>
              </w:rPr>
              <w:t>zhuraulik</w:t>
            </w:r>
            <w:proofErr w:type="spellEnd"/>
            <w:r>
              <w:rPr>
                <w:rStyle w:val="22"/>
                <w:rFonts w:ascii="Times New Roman" w:hAnsi="Times New Roman" w:cs="Times New Roman"/>
              </w:rPr>
              <w:t>@.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22"/>
                <w:rFonts w:ascii="Times New Roman" w:hAnsi="Times New Roman" w:cs="Times New Roman"/>
                <w:lang w:val="en-US"/>
              </w:rPr>
              <w:t>grodno</w:t>
            </w:r>
            <w:proofErr w:type="spellEnd"/>
            <w:r>
              <w:rPr>
                <w:rStyle w:val="22"/>
                <w:rFonts w:ascii="Times New Roman" w:hAnsi="Times New Roman" w:cs="Times New Roman"/>
              </w:rPr>
              <w:t>.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by</w:t>
            </w:r>
          </w:p>
        </w:tc>
      </w:tr>
    </w:tbl>
    <w:p>
      <w:pPr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314960</wp:posOffset>
            </wp:positionV>
            <wp:extent cx="1885950" cy="1350010"/>
            <wp:effectExtent l="171450" t="171450" r="381000" b="364490"/>
            <wp:wrapSquare wrapText="bothSides"/>
            <wp:docPr id="9" name="Picture 2" descr="H:\Конференция 2016\IMG_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:\Конференция 2016\IMG_8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323215</wp:posOffset>
            </wp:positionV>
            <wp:extent cx="1796415" cy="1345565"/>
            <wp:effectExtent l="171450" t="171450" r="375285" b="368935"/>
            <wp:wrapTight wrapText="bothSides">
              <wp:wrapPolygon edited="0">
                <wp:start x="2520" y="-2752"/>
                <wp:lineTo x="-2062" y="-2141"/>
                <wp:lineTo x="-1832" y="22935"/>
                <wp:lineTo x="1374" y="27217"/>
                <wp:lineTo x="22448" y="27217"/>
                <wp:lineTo x="22677" y="26605"/>
                <wp:lineTo x="25425" y="22630"/>
                <wp:lineTo x="25883" y="1223"/>
                <wp:lineTo x="22677" y="-2141"/>
                <wp:lineTo x="21302" y="-2752"/>
                <wp:lineTo x="2520" y="-2752"/>
              </wp:wrapPolygon>
            </wp:wrapTight>
            <wp:docPr id="10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6415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</w:rPr>
        <w:t>БУДЕМ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РАДЫ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СОТРУДНИЧЕСТВУ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!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HUMANITARIAN PROJECT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tate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educational institution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"Special nursery garden of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Slonim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LOOKING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FOR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SPONSORS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>
      <w:pPr>
        <w:spacing w:after="0" w:line="240" w:lineRule="auto"/>
        <w:ind w:firstLine="919"/>
        <w:rPr>
          <w:rFonts w:ascii="Times New Roman" w:hAnsi="Times New Roman" w:cs="Times New Roman"/>
          <w:sz w:val="30"/>
          <w:szCs w:val="30"/>
          <w:lang w:val="en-US"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-215265</wp:posOffset>
            </wp:positionV>
            <wp:extent cx="5000625" cy="3374390"/>
            <wp:effectExtent l="0" t="0" r="9525" b="0"/>
            <wp:wrapTight wrapText="bothSides">
              <wp:wrapPolygon edited="0">
                <wp:start x="0" y="0"/>
                <wp:lineTo x="0" y="21462"/>
                <wp:lineTo x="21559" y="21462"/>
                <wp:lineTo x="2155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a1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30"/>
          <w:szCs w:val="30"/>
          <w:lang/>
        </w:rPr>
      </w:pPr>
    </w:p>
    <w:p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/>
        </w:rPr>
        <w:t xml:space="preserve">Project goal: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Optimization, strengthening and expansion of the educational space of a special preschool institution, improving the quality and accessibility of education for children with special needs (hereinafter referred to as children with special needs).</w:t>
      </w:r>
    </w:p>
    <w:tbl>
      <w:tblPr>
        <w:tblStyle w:val="a7"/>
        <w:tblW w:w="0" w:type="auto"/>
        <w:tblLook w:val="04A0"/>
      </w:tblPr>
      <w:tblGrid>
        <w:gridCol w:w="9571"/>
      </w:tblGrid>
      <w:tr>
        <w:tc>
          <w:tcPr>
            <w:tcW w:w="9571" w:type="dxa"/>
            <w:shd w:val="clear" w:color="auto" w:fill="auto"/>
          </w:tcPr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Name of the project: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“Organization of an effective space for children to study with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defectologist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.”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2. Duration of the project: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month.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Applicant organization proposing the project: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State Educational Institution “Special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Nursery Garden”.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Project goal: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Optimization, strengthening and expansion of the educational space of a special preschool institution, improving the quality and accessibility of education for children with special needs (hereinafter referred to as children with special needs).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Tasks planned for implementation in the framework of the project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: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optimize the correctional and developmental environment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>;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to provide special conditions for the mastery of various types of activities by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pupils with special needs in accordance with their cognitive abilities and health status;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 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contribute to the physical and mental development of children with OPFR, the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prevention of secondary developmental abnormalities;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personality-oriented, multilevel correctional and pedagogical work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improve the quality of special education.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Target group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: 157 children with special needs in psychophysical development (children with intellectual disabilities, with mental disorders (learning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lastRenderedPageBreak/>
              <w:t>difficulties), with impaired musculoskeletal function, with visual impairment, and severe speech impairment (including autism, with autistic manifestations), of which 24 pupils are disabled children;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300 parents of pupils;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77 employees of a special preschool institution.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Brief description of project activities: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Consultations with specialists in creating the conditions for organizing corrective work.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Tendering for the purchase and installation of partitions, doors, beds.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Purchase and installation of partitions, doors, beds.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Registration of correctional assistance rooms.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Organization of the work of the rooms of correctional and educational assistance and classes in them.</w:t>
            </w:r>
          </w:p>
          <w:p>
            <w:pPr>
              <w:pStyle w:val="HTML"/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Design zones for corrective work in the offices of corrective and pedagogical assistance.</w:t>
            </w:r>
          </w:p>
          <w:p>
            <w:pPr>
              <w:tabs>
                <w:tab w:val="left" w:pos="4035"/>
              </w:tabs>
              <w:ind w:firstLine="91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pStyle w:val="HTML"/>
              <w:jc w:val="center"/>
              <w:rPr>
                <w:rFonts w:ascii="Times New Roman" w:hAnsi="Times New Roman" w:cs="Times New Roman"/>
                <w:sz w:val="30"/>
                <w:szCs w:val="30"/>
                <w:lang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SO, WITH YOUR FINANCIAL HELP AND OUR EXPERIENCE WITH CHILDREN WITH PECULIARITIES OF PSYCHOPHYSICAL DEVELOPMENT, WE WILL BE ABLE TO QUALITATELY HELP FOR CHILDREN WITH SPECIFIC DIFFICULTY!</w:t>
            </w:r>
          </w:p>
        </w:tc>
      </w:tr>
    </w:tbl>
    <w:p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4002"/>
      </w:tblGrid>
      <w:tr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funding (dollars USA):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20000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dollars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Source of funding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Amount of financing </w:t>
            </w:r>
          </w:p>
          <w:p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dollars USA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Contributor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Co-financing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Place of the project implementation (region/district, town)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Grodno region,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district,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city</w:t>
            </w:r>
          </w:p>
        </w:tc>
      </w:tr>
      <w:tr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Yagovdik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Larisa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Vladimirovna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Deputy head for core activities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tel.: 801562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22466, e-mail: zhuraulik@.mail.grodno.by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81280</wp:posOffset>
            </wp:positionV>
            <wp:extent cx="1885950" cy="1476375"/>
            <wp:effectExtent l="171450" t="171450" r="381000" b="371475"/>
            <wp:wrapSquare wrapText="bothSides"/>
            <wp:docPr id="15" name="Picture 2" descr="H:\Конференция 2016\IMG_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:\Конференция 2016\IMG_8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80645</wp:posOffset>
            </wp:positionV>
            <wp:extent cx="1972310" cy="1477645"/>
            <wp:effectExtent l="171450" t="171450" r="389890" b="370205"/>
            <wp:wrapSquare wrapText="bothSides"/>
            <wp:docPr id="4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2310" cy="1477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rPr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hAnsi="Times New Roman" w:cs="Times New Roman"/>
          <w:b/>
          <w:sz w:val="42"/>
          <w:szCs w:val="42"/>
          <w:lang w:val="en-US"/>
        </w:rPr>
        <w:t>WE WILL BE HAPPY TO COOPERATE!</w:t>
      </w:r>
    </w:p>
    <w:sectPr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558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E0E"/>
    <w:multiLevelType w:val="hybridMultilevel"/>
    <w:tmpl w:val="3BFE0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4025F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5FB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customStyle="1" w:styleId="20">
    <w:name w:val="Основной текст (2)"/>
    <w:rsid w:val="004025FB"/>
    <w:rPr>
      <w:sz w:val="26"/>
      <w:szCs w:val="26"/>
      <w:u w:val="single"/>
      <w:lang w:bidi="ar-SA"/>
    </w:rPr>
  </w:style>
  <w:style w:type="paragraph" w:styleId="a3">
    <w:name w:val="header"/>
    <w:basedOn w:val="a"/>
    <w:link w:val="a4"/>
    <w:uiPriority w:val="99"/>
    <w:unhideWhenUsed/>
    <w:rsid w:val="00B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28B"/>
  </w:style>
  <w:style w:type="paragraph" w:styleId="a5">
    <w:name w:val="footer"/>
    <w:basedOn w:val="a"/>
    <w:link w:val="a6"/>
    <w:uiPriority w:val="99"/>
    <w:unhideWhenUsed/>
    <w:rsid w:val="00B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28B"/>
  </w:style>
  <w:style w:type="character" w:customStyle="1" w:styleId="22">
    <w:name w:val="Основной текст (2)2"/>
    <w:rsid w:val="00B4538B"/>
    <w:rPr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6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AF4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3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2020-04-30T06:48:00Z</dcterms:created>
  <dcterms:modified xsi:type="dcterms:W3CDTF">2020-05-05T12:18:00Z</dcterms:modified>
</cp:coreProperties>
</file>