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BA" w:rsidRPr="00230D96" w:rsidRDefault="005362BA" w:rsidP="00230D96">
      <w:pPr>
        <w:pStyle w:val="221"/>
        <w:framePr w:w="3499" w:h="10951" w:hRule="exact" w:wrap="auto" w:vAnchor="page" w:hAnchor="page" w:x="851" w:y="541"/>
        <w:shd w:val="clear" w:color="auto" w:fill="auto"/>
        <w:spacing w:line="240" w:lineRule="auto"/>
        <w:ind w:left="540"/>
        <w:rPr>
          <w:rFonts w:ascii="Times New Roman" w:hAnsi="Times New Roman" w:cs="Times New Roman"/>
          <w:sz w:val="18"/>
          <w:szCs w:val="18"/>
        </w:rPr>
      </w:pPr>
      <w:bookmarkStart w:id="0" w:name="bookmark5"/>
      <w:r w:rsidRPr="00230D96">
        <w:rPr>
          <w:rStyle w:val="220"/>
          <w:rFonts w:ascii="Times New Roman" w:hAnsi="Times New Roman" w:cs="Times New Roman"/>
          <w:b/>
          <w:bCs/>
          <w:sz w:val="18"/>
          <w:szCs w:val="18"/>
        </w:rPr>
        <w:t>Условия продажи объекта:</w:t>
      </w:r>
      <w:bookmarkEnd w:id="0"/>
    </w:p>
    <w:p w:rsidR="005362BA" w:rsidRPr="00230D96" w:rsidRDefault="005362BA" w:rsidP="00230D96">
      <w:pPr>
        <w:pStyle w:val="BodyText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47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вне</w:t>
      </w:r>
      <w:r>
        <w:rPr>
          <w:rFonts w:ascii="Times New Roman" w:hAnsi="Times New Roman" w:cs="Times New Roman"/>
          <w:sz w:val="18"/>
          <w:szCs w:val="18"/>
        </w:rPr>
        <w:t>сение победителем аукциона стои</w:t>
      </w:r>
      <w:r w:rsidRPr="00230D96">
        <w:rPr>
          <w:rFonts w:ascii="Times New Roman" w:hAnsi="Times New Roman" w:cs="Times New Roman"/>
          <w:sz w:val="18"/>
          <w:szCs w:val="18"/>
        </w:rPr>
        <w:t>мости пра</w:t>
      </w:r>
      <w:r>
        <w:rPr>
          <w:rFonts w:ascii="Times New Roman" w:hAnsi="Times New Roman" w:cs="Times New Roman"/>
          <w:sz w:val="18"/>
          <w:szCs w:val="18"/>
        </w:rPr>
        <w:t>ва частной собственности земель</w:t>
      </w:r>
      <w:r w:rsidRPr="00230D96">
        <w:rPr>
          <w:rFonts w:ascii="Times New Roman" w:hAnsi="Times New Roman" w:cs="Times New Roman"/>
          <w:sz w:val="18"/>
          <w:szCs w:val="18"/>
        </w:rPr>
        <w:t>ного участк</w:t>
      </w:r>
      <w:r>
        <w:rPr>
          <w:rFonts w:ascii="Times New Roman" w:hAnsi="Times New Roman" w:cs="Times New Roman"/>
          <w:sz w:val="18"/>
          <w:szCs w:val="18"/>
        </w:rPr>
        <w:t>а, платы за право заключения до</w:t>
      </w:r>
      <w:r w:rsidRPr="00230D96">
        <w:rPr>
          <w:rFonts w:ascii="Times New Roman" w:hAnsi="Times New Roman" w:cs="Times New Roman"/>
          <w:sz w:val="18"/>
          <w:szCs w:val="18"/>
        </w:rPr>
        <w:t>говора аренды земельного участка;</w:t>
      </w:r>
    </w:p>
    <w:p w:rsidR="005362BA" w:rsidRPr="00230D96" w:rsidRDefault="005362BA" w:rsidP="00230D96">
      <w:pPr>
        <w:pStyle w:val="BodyText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28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 xml:space="preserve">возмещение победителем </w:t>
      </w:r>
      <w:r>
        <w:rPr>
          <w:rFonts w:ascii="Times New Roman" w:hAnsi="Times New Roman" w:cs="Times New Roman"/>
          <w:sz w:val="18"/>
          <w:szCs w:val="18"/>
        </w:rPr>
        <w:t>аукциона рас</w:t>
      </w:r>
      <w:r w:rsidRPr="00230D96">
        <w:rPr>
          <w:rFonts w:ascii="Times New Roman" w:hAnsi="Times New Roman" w:cs="Times New Roman"/>
          <w:sz w:val="18"/>
          <w:szCs w:val="18"/>
        </w:rPr>
        <w:t>ходов, связанных с проведением аукциона и формированием земельного участка, в том числе госу</w:t>
      </w:r>
      <w:r>
        <w:rPr>
          <w:rFonts w:ascii="Times New Roman" w:hAnsi="Times New Roman" w:cs="Times New Roman"/>
          <w:sz w:val="18"/>
          <w:szCs w:val="18"/>
        </w:rPr>
        <w:t>дарственной регистрацией в отно</w:t>
      </w:r>
      <w:r w:rsidRPr="00230D96">
        <w:rPr>
          <w:rFonts w:ascii="Times New Roman" w:hAnsi="Times New Roman" w:cs="Times New Roman"/>
          <w:sz w:val="18"/>
          <w:szCs w:val="18"/>
        </w:rPr>
        <w:t>шении со</w:t>
      </w:r>
      <w:r>
        <w:rPr>
          <w:rFonts w:ascii="Times New Roman" w:hAnsi="Times New Roman" w:cs="Times New Roman"/>
          <w:sz w:val="18"/>
          <w:szCs w:val="18"/>
        </w:rPr>
        <w:t>здания земельного участка (офор</w:t>
      </w:r>
      <w:r w:rsidRPr="00230D96">
        <w:rPr>
          <w:rFonts w:ascii="Times New Roman" w:hAnsi="Times New Roman" w:cs="Times New Roman"/>
          <w:sz w:val="18"/>
          <w:szCs w:val="18"/>
        </w:rPr>
        <w:t>мление документации);</w:t>
      </w:r>
    </w:p>
    <w:p w:rsidR="005362BA" w:rsidRPr="00230D96" w:rsidRDefault="005362BA" w:rsidP="00230D96">
      <w:pPr>
        <w:pStyle w:val="BodyText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33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зак</w:t>
      </w:r>
      <w:r>
        <w:rPr>
          <w:rFonts w:ascii="Times New Roman" w:hAnsi="Times New Roman" w:cs="Times New Roman"/>
          <w:sz w:val="18"/>
          <w:szCs w:val="18"/>
        </w:rPr>
        <w:t>лючение победителем аукциона до</w:t>
      </w:r>
      <w:r w:rsidRPr="00230D96">
        <w:rPr>
          <w:rFonts w:ascii="Times New Roman" w:hAnsi="Times New Roman" w:cs="Times New Roman"/>
          <w:sz w:val="18"/>
          <w:szCs w:val="18"/>
        </w:rPr>
        <w:t>говора аренды земельно</w:t>
      </w:r>
      <w:r>
        <w:rPr>
          <w:rFonts w:ascii="Times New Roman" w:hAnsi="Times New Roman" w:cs="Times New Roman"/>
          <w:sz w:val="18"/>
          <w:szCs w:val="18"/>
        </w:rPr>
        <w:t>го участка со Сло</w:t>
      </w:r>
      <w:r w:rsidRPr="00230D96">
        <w:rPr>
          <w:rFonts w:ascii="Times New Roman" w:hAnsi="Times New Roman" w:cs="Times New Roman"/>
          <w:sz w:val="18"/>
          <w:szCs w:val="18"/>
        </w:rPr>
        <w:t>нимским райисполкомом и осуществления в 2-х месячный срок после принятия решения райисполк</w:t>
      </w:r>
      <w:r>
        <w:rPr>
          <w:rFonts w:ascii="Times New Roman" w:hAnsi="Times New Roman" w:cs="Times New Roman"/>
          <w:sz w:val="18"/>
          <w:szCs w:val="18"/>
        </w:rPr>
        <w:t>ома о предоставлении ему земель</w:t>
      </w:r>
      <w:r w:rsidRPr="00230D96">
        <w:rPr>
          <w:rFonts w:ascii="Times New Roman" w:hAnsi="Times New Roman" w:cs="Times New Roman"/>
          <w:sz w:val="18"/>
          <w:szCs w:val="18"/>
        </w:rPr>
        <w:t>ного участка, государственной регистрации права на земельный участок;</w:t>
      </w:r>
    </w:p>
    <w:p w:rsidR="005362BA" w:rsidRPr="00230D96" w:rsidRDefault="005362BA" w:rsidP="00230D96">
      <w:pPr>
        <w:pStyle w:val="BodyText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471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получение победителем аукциона в установл</w:t>
      </w:r>
      <w:r>
        <w:rPr>
          <w:rFonts w:ascii="Times New Roman" w:hAnsi="Times New Roman" w:cs="Times New Roman"/>
          <w:sz w:val="18"/>
          <w:szCs w:val="18"/>
        </w:rPr>
        <w:t>енном порядке разрешения на про</w:t>
      </w:r>
      <w:r w:rsidRPr="00230D96">
        <w:rPr>
          <w:rFonts w:ascii="Times New Roman" w:hAnsi="Times New Roman" w:cs="Times New Roman"/>
          <w:sz w:val="18"/>
          <w:szCs w:val="18"/>
        </w:rPr>
        <w:t>ведение проектно-изыскательских работ и разработк</w:t>
      </w:r>
      <w:r>
        <w:rPr>
          <w:rFonts w:ascii="Times New Roman" w:hAnsi="Times New Roman" w:cs="Times New Roman"/>
          <w:sz w:val="18"/>
          <w:szCs w:val="18"/>
        </w:rPr>
        <w:t>и строительного проекта на стро</w:t>
      </w:r>
      <w:r w:rsidRPr="00230D96">
        <w:rPr>
          <w:rFonts w:ascii="Times New Roman" w:hAnsi="Times New Roman" w:cs="Times New Roman"/>
          <w:sz w:val="18"/>
          <w:szCs w:val="18"/>
        </w:rPr>
        <w:t>ительс</w:t>
      </w:r>
      <w:r>
        <w:rPr>
          <w:rFonts w:ascii="Times New Roman" w:hAnsi="Times New Roman" w:cs="Times New Roman"/>
          <w:sz w:val="18"/>
          <w:szCs w:val="18"/>
        </w:rPr>
        <w:t>тво объекта в срок, не превышаю</w:t>
      </w:r>
      <w:r w:rsidRPr="00230D96">
        <w:rPr>
          <w:rFonts w:ascii="Times New Roman" w:hAnsi="Times New Roman" w:cs="Times New Roman"/>
          <w:sz w:val="18"/>
          <w:szCs w:val="18"/>
        </w:rPr>
        <w:t>щий 2 года.</w:t>
      </w:r>
    </w:p>
    <w:p w:rsidR="005362BA" w:rsidRPr="00230D96" w:rsidRDefault="005362BA" w:rsidP="00230D96">
      <w:pPr>
        <w:pStyle w:val="BodyText"/>
        <w:framePr w:w="3499" w:h="10951" w:hRule="exact" w:wrap="auto" w:vAnchor="page" w:hAnchor="page" w:x="851" w:y="54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строительство </w:t>
      </w:r>
      <w:r w:rsidRPr="00230D96">
        <w:rPr>
          <w:rFonts w:ascii="Times New Roman" w:hAnsi="Times New Roman" w:cs="Times New Roman"/>
          <w:sz w:val="18"/>
          <w:szCs w:val="18"/>
        </w:rPr>
        <w:t xml:space="preserve">объекта в сроки, определенные проектно-сметной документацией; </w:t>
      </w:r>
    </w:p>
    <w:p w:rsidR="005362BA" w:rsidRPr="00230D96" w:rsidRDefault="005362BA" w:rsidP="00230D96">
      <w:pPr>
        <w:pStyle w:val="BodyText"/>
        <w:framePr w:w="3499" w:h="10951" w:hRule="exact" w:wrap="auto" w:vAnchor="page" w:hAnchor="page" w:x="851" w:y="541"/>
        <w:shd w:val="clear" w:color="auto" w:fill="auto"/>
        <w:tabs>
          <w:tab w:val="left" w:pos="1676"/>
        </w:tabs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8"/>
          <w:rFonts w:ascii="Times New Roman" w:hAnsi="Times New Roman" w:cs="Times New Roman"/>
          <w:sz w:val="18"/>
          <w:szCs w:val="18"/>
        </w:rPr>
        <w:t>Лицо, желающее принять участие в</w:t>
      </w:r>
    </w:p>
    <w:p w:rsidR="005362BA" w:rsidRPr="00230D96" w:rsidRDefault="005362BA" w:rsidP="00230D96">
      <w:pPr>
        <w:pStyle w:val="221"/>
        <w:framePr w:w="3499" w:h="10951" w:hRule="exact" w:wrap="auto" w:vAnchor="page" w:hAnchor="page" w:x="851" w:y="541"/>
        <w:shd w:val="clear" w:color="auto" w:fill="auto"/>
        <w:spacing w:line="240" w:lineRule="auto"/>
        <w:ind w:left="540"/>
        <w:rPr>
          <w:rFonts w:ascii="Times New Roman" w:hAnsi="Times New Roman" w:cs="Times New Roman"/>
          <w:sz w:val="18"/>
          <w:szCs w:val="18"/>
        </w:rPr>
      </w:pPr>
      <w:bookmarkStart w:id="1" w:name="bookmark6"/>
      <w:r w:rsidRPr="00230D96">
        <w:rPr>
          <w:rStyle w:val="220"/>
          <w:rFonts w:ascii="Times New Roman" w:hAnsi="Times New Roman" w:cs="Times New Roman"/>
          <w:b/>
          <w:bCs/>
          <w:sz w:val="18"/>
          <w:szCs w:val="18"/>
        </w:rPr>
        <w:t>аукционе, представляет:</w:t>
      </w:r>
      <w:bookmarkEnd w:id="1"/>
    </w:p>
    <w:p w:rsidR="005362BA" w:rsidRPr="00230D96" w:rsidRDefault="005362BA" w:rsidP="00230D96">
      <w:pPr>
        <w:pStyle w:val="BodyText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заявление на участие в аукционе с указанием кадастровых номеров и адресов земельных участков, которые предполагается получить по результатам аукциона;</w:t>
      </w:r>
    </w:p>
    <w:p w:rsidR="005362BA" w:rsidRPr="00230D96" w:rsidRDefault="005362BA" w:rsidP="00230D96">
      <w:pPr>
        <w:pStyle w:val="BodyText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заверенную банком копию платежного поручения о внесении суммы задатка на р/счет В</w:t>
      </w:r>
      <w:r w:rsidRPr="00230D96">
        <w:rPr>
          <w:rFonts w:ascii="Times New Roman" w:hAnsi="Times New Roman" w:cs="Times New Roman"/>
          <w:sz w:val="18"/>
          <w:szCs w:val="18"/>
          <w:lang w:val="en-US"/>
        </w:rPr>
        <w:t>Y</w:t>
      </w:r>
      <w:r w:rsidRPr="00230D96">
        <w:rPr>
          <w:rFonts w:ascii="Times New Roman" w:hAnsi="Times New Roman" w:cs="Times New Roman"/>
          <w:sz w:val="18"/>
          <w:szCs w:val="18"/>
        </w:rPr>
        <w:t>58</w:t>
      </w:r>
      <w:r w:rsidRPr="00230D96">
        <w:rPr>
          <w:rFonts w:ascii="Times New Roman" w:hAnsi="Times New Roman" w:cs="Times New Roman"/>
          <w:sz w:val="18"/>
          <w:szCs w:val="18"/>
          <w:lang w:val="en-US"/>
        </w:rPr>
        <w:t>AKBB</w:t>
      </w:r>
      <w:r>
        <w:rPr>
          <w:rFonts w:ascii="Times New Roman" w:hAnsi="Times New Roman" w:cs="Times New Roman"/>
          <w:sz w:val="18"/>
          <w:szCs w:val="18"/>
        </w:rPr>
        <w:t xml:space="preserve">36045250015684100000 в </w:t>
      </w:r>
      <w:r w:rsidRPr="00230D96">
        <w:rPr>
          <w:rFonts w:ascii="Times New Roman" w:hAnsi="Times New Roman" w:cs="Times New Roman"/>
          <w:sz w:val="18"/>
          <w:szCs w:val="18"/>
        </w:rPr>
        <w:t>ЦБУ № 422 филиала № 402 ОАО «Сберегательный банк «Беларусбанк» БИК АКВВВУ21402, УНП 500010377.</w:t>
      </w:r>
    </w:p>
    <w:p w:rsidR="005362BA" w:rsidRPr="00230D96" w:rsidRDefault="005362BA" w:rsidP="00230D96">
      <w:pPr>
        <w:pStyle w:val="BodyText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"/>
          <w:rFonts w:ascii="Times New Roman" w:hAnsi="Times New Roman" w:cs="Times New Roman"/>
          <w:sz w:val="18"/>
          <w:szCs w:val="18"/>
        </w:rPr>
        <w:t>Гражданин</w:t>
      </w:r>
      <w:r>
        <w:rPr>
          <w:rFonts w:ascii="Times New Roman" w:hAnsi="Times New Roman" w:cs="Times New Roman"/>
          <w:sz w:val="18"/>
          <w:szCs w:val="18"/>
        </w:rPr>
        <w:t xml:space="preserve"> - копия документа, содержаще</w:t>
      </w:r>
      <w:r w:rsidRPr="00230D96">
        <w:rPr>
          <w:rFonts w:ascii="Times New Roman" w:hAnsi="Times New Roman" w:cs="Times New Roman"/>
          <w:sz w:val="18"/>
          <w:szCs w:val="18"/>
        </w:rPr>
        <w:t>го его ид</w:t>
      </w:r>
      <w:r>
        <w:rPr>
          <w:rFonts w:ascii="Times New Roman" w:hAnsi="Times New Roman" w:cs="Times New Roman"/>
          <w:sz w:val="18"/>
          <w:szCs w:val="18"/>
        </w:rPr>
        <w:t>ентификационные сведения без но</w:t>
      </w:r>
      <w:r w:rsidRPr="00230D96">
        <w:rPr>
          <w:rFonts w:ascii="Times New Roman" w:hAnsi="Times New Roman" w:cs="Times New Roman"/>
          <w:sz w:val="18"/>
          <w:szCs w:val="18"/>
        </w:rPr>
        <w:t>тариального засвидетельствования (паспорт);</w:t>
      </w:r>
    </w:p>
    <w:p w:rsidR="005362BA" w:rsidRPr="00230D96" w:rsidRDefault="005362BA" w:rsidP="00230D96">
      <w:pPr>
        <w:pStyle w:val="BodyText"/>
        <w:framePr w:w="3499" w:h="10951" w:hRule="exact" w:wrap="auto" w:vAnchor="page" w:hAnchor="page" w:x="851" w:y="54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"/>
          <w:rFonts w:ascii="Times New Roman" w:hAnsi="Times New Roman" w:cs="Times New Roman"/>
          <w:sz w:val="18"/>
          <w:szCs w:val="18"/>
        </w:rPr>
        <w:t xml:space="preserve">Индивидуальный предприниматель - </w:t>
      </w:r>
      <w:r w:rsidRPr="00230D96">
        <w:rPr>
          <w:rFonts w:ascii="Times New Roman" w:hAnsi="Times New Roman" w:cs="Times New Roman"/>
          <w:sz w:val="18"/>
          <w:szCs w:val="18"/>
        </w:rPr>
        <w:t>копию сви</w:t>
      </w:r>
      <w:r>
        <w:rPr>
          <w:rFonts w:ascii="Times New Roman" w:hAnsi="Times New Roman" w:cs="Times New Roman"/>
          <w:sz w:val="18"/>
          <w:szCs w:val="18"/>
        </w:rPr>
        <w:t>детельства о государственной ре</w:t>
      </w:r>
      <w:r w:rsidRPr="00230D96">
        <w:rPr>
          <w:rFonts w:ascii="Times New Roman" w:hAnsi="Times New Roman" w:cs="Times New Roman"/>
          <w:sz w:val="18"/>
          <w:szCs w:val="18"/>
        </w:rPr>
        <w:t>гистраци</w:t>
      </w:r>
      <w:r>
        <w:rPr>
          <w:rFonts w:ascii="Times New Roman" w:hAnsi="Times New Roman" w:cs="Times New Roman"/>
          <w:sz w:val="18"/>
          <w:szCs w:val="18"/>
        </w:rPr>
        <w:t>и индивидуального предпринимате</w:t>
      </w:r>
      <w:r w:rsidRPr="00230D96">
        <w:rPr>
          <w:rFonts w:ascii="Times New Roman" w:hAnsi="Times New Roman" w:cs="Times New Roman"/>
          <w:sz w:val="18"/>
          <w:szCs w:val="18"/>
        </w:rPr>
        <w:t>ля без нотариального засвидетельствования;</w:t>
      </w:r>
    </w:p>
    <w:p w:rsidR="005362BA" w:rsidRPr="00230D96" w:rsidRDefault="005362BA" w:rsidP="00575B1E">
      <w:pPr>
        <w:pStyle w:val="21"/>
        <w:framePr w:w="3499" w:h="10951" w:hRule="exact" w:wrap="auto" w:vAnchor="page" w:hAnchor="page" w:x="851" w:y="541"/>
        <w:shd w:val="clear" w:color="auto" w:fill="auto"/>
        <w:spacing w:before="0" w:line="240" w:lineRule="auto"/>
        <w:rPr>
          <w:rFonts w:ascii="Times New Roman" w:hAnsi="Times New Roman" w:cs="Times New Roman"/>
          <w:sz w:val="18"/>
          <w:szCs w:val="18"/>
        </w:rPr>
      </w:pPr>
    </w:p>
    <w:p w:rsidR="005362BA" w:rsidRPr="00230D96" w:rsidRDefault="005362BA" w:rsidP="00230D96">
      <w:pPr>
        <w:pStyle w:val="BodyText"/>
        <w:framePr w:w="3661" w:h="10816" w:hRule="exact" w:wrap="auto" w:vAnchor="page" w:hAnchor="page" w:x="4713" w:y="494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20"/>
          <w:rFonts w:ascii="Times New Roman" w:hAnsi="Times New Roman" w:cs="Times New Roman"/>
          <w:sz w:val="18"/>
          <w:szCs w:val="18"/>
        </w:rPr>
        <w:t>Представителям гражданина или инди</w:t>
      </w:r>
      <w:r w:rsidRPr="00230D96">
        <w:rPr>
          <w:rStyle w:val="a"/>
          <w:rFonts w:ascii="Times New Roman" w:hAnsi="Times New Roman" w:cs="Times New Roman"/>
          <w:sz w:val="18"/>
          <w:szCs w:val="18"/>
        </w:rPr>
        <w:t>видуального предпринимателя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нотариально удостоверенная доверенность;</w:t>
      </w:r>
    </w:p>
    <w:p w:rsidR="005362BA" w:rsidRPr="00230D96" w:rsidRDefault="005362BA" w:rsidP="00230D96">
      <w:pPr>
        <w:pStyle w:val="BodyText"/>
        <w:framePr w:w="3661" w:h="10816" w:hRule="exact" w:wrap="auto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"/>
          <w:rFonts w:ascii="Times New Roman" w:hAnsi="Times New Roman" w:cs="Times New Roman"/>
          <w:sz w:val="18"/>
          <w:szCs w:val="18"/>
        </w:rPr>
        <w:t>Юридическое лицо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представителям или уполномо</w:t>
      </w:r>
      <w:r>
        <w:rPr>
          <w:rFonts w:ascii="Times New Roman" w:hAnsi="Times New Roman" w:cs="Times New Roman"/>
          <w:sz w:val="18"/>
          <w:szCs w:val="18"/>
        </w:rPr>
        <w:t>ченному должностному лицу юриди</w:t>
      </w:r>
      <w:r w:rsidRPr="00230D96">
        <w:rPr>
          <w:rFonts w:ascii="Times New Roman" w:hAnsi="Times New Roman" w:cs="Times New Roman"/>
          <w:sz w:val="18"/>
          <w:szCs w:val="18"/>
        </w:rPr>
        <w:t>ческого лиц</w:t>
      </w:r>
      <w:r>
        <w:rPr>
          <w:rFonts w:ascii="Times New Roman" w:hAnsi="Times New Roman" w:cs="Times New Roman"/>
          <w:sz w:val="18"/>
          <w:szCs w:val="18"/>
        </w:rPr>
        <w:t>а Республики Беларусь - доверен</w:t>
      </w:r>
      <w:r w:rsidRPr="00230D96">
        <w:rPr>
          <w:rFonts w:ascii="Times New Roman" w:hAnsi="Times New Roman" w:cs="Times New Roman"/>
          <w:sz w:val="18"/>
          <w:szCs w:val="18"/>
        </w:rPr>
        <w:t>ность, выданная юридическим ли</w:t>
      </w:r>
      <w:r>
        <w:rPr>
          <w:rFonts w:ascii="Times New Roman" w:hAnsi="Times New Roman" w:cs="Times New Roman"/>
          <w:sz w:val="18"/>
          <w:szCs w:val="18"/>
        </w:rPr>
        <w:t>цом, или до</w:t>
      </w:r>
      <w:r w:rsidRPr="00230D96">
        <w:rPr>
          <w:rFonts w:ascii="Times New Roman" w:hAnsi="Times New Roman" w:cs="Times New Roman"/>
          <w:sz w:val="18"/>
          <w:szCs w:val="18"/>
        </w:rPr>
        <w:t>кумент,</w:t>
      </w:r>
      <w:r>
        <w:rPr>
          <w:rFonts w:ascii="Times New Roman" w:hAnsi="Times New Roman" w:cs="Times New Roman"/>
          <w:sz w:val="18"/>
          <w:szCs w:val="18"/>
        </w:rPr>
        <w:t xml:space="preserve"> подтверждающий полномочия долж</w:t>
      </w:r>
      <w:r w:rsidRPr="00230D96">
        <w:rPr>
          <w:rFonts w:ascii="Times New Roman" w:hAnsi="Times New Roman" w:cs="Times New Roman"/>
          <w:sz w:val="18"/>
          <w:szCs w:val="18"/>
        </w:rPr>
        <w:t>ностного лица, копии устава и свидетельства о государ</w:t>
      </w:r>
      <w:r>
        <w:rPr>
          <w:rFonts w:ascii="Times New Roman" w:hAnsi="Times New Roman" w:cs="Times New Roman"/>
          <w:sz w:val="18"/>
          <w:szCs w:val="18"/>
        </w:rPr>
        <w:t>ственной регистрации юридическо</w:t>
      </w:r>
      <w:r w:rsidRPr="00230D96">
        <w:rPr>
          <w:rFonts w:ascii="Times New Roman" w:hAnsi="Times New Roman" w:cs="Times New Roman"/>
          <w:sz w:val="18"/>
          <w:szCs w:val="18"/>
        </w:rPr>
        <w:t>го лица бе</w:t>
      </w:r>
      <w:r>
        <w:rPr>
          <w:rFonts w:ascii="Times New Roman" w:hAnsi="Times New Roman" w:cs="Times New Roman"/>
          <w:sz w:val="18"/>
          <w:szCs w:val="18"/>
        </w:rPr>
        <w:t>з нотариального засвидетельство</w:t>
      </w:r>
      <w:r w:rsidRPr="00230D96">
        <w:rPr>
          <w:rFonts w:ascii="Times New Roman" w:hAnsi="Times New Roman" w:cs="Times New Roman"/>
          <w:sz w:val="18"/>
          <w:szCs w:val="18"/>
        </w:rPr>
        <w:t>вания, документ с указанием банковских реквизитов юридического лица;</w:t>
      </w:r>
    </w:p>
    <w:p w:rsidR="005362BA" w:rsidRPr="00230D96" w:rsidRDefault="005362BA" w:rsidP="00230D96">
      <w:pPr>
        <w:pStyle w:val="BodyText"/>
        <w:framePr w:w="3661" w:h="10816" w:hRule="exact" w:wrap="auto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"/>
          <w:rFonts w:ascii="Times New Roman" w:hAnsi="Times New Roman" w:cs="Times New Roman"/>
          <w:sz w:val="18"/>
          <w:szCs w:val="18"/>
        </w:rPr>
        <w:t>Юридическое лицо - нерезидент Республики Беларусь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представителю или уполномоченному должностному лицу иностранного юридического лица -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на участие в аукционе) либо иное эквивале</w:t>
      </w:r>
      <w:r>
        <w:rPr>
          <w:rFonts w:ascii="Times New Roman" w:hAnsi="Times New Roman" w:cs="Times New Roman"/>
          <w:sz w:val="18"/>
          <w:szCs w:val="18"/>
        </w:rPr>
        <w:t>нтное доказательство юридическо</w:t>
      </w:r>
      <w:r w:rsidRPr="00230D96">
        <w:rPr>
          <w:rFonts w:ascii="Times New Roman" w:hAnsi="Times New Roman" w:cs="Times New Roman"/>
          <w:sz w:val="18"/>
          <w:szCs w:val="18"/>
        </w:rPr>
        <w:t xml:space="preserve">го статуса </w:t>
      </w:r>
      <w:r>
        <w:rPr>
          <w:rFonts w:ascii="Times New Roman" w:hAnsi="Times New Roman" w:cs="Times New Roman"/>
          <w:sz w:val="18"/>
          <w:szCs w:val="18"/>
        </w:rPr>
        <w:t>в соответствии с законодательст</w:t>
      </w:r>
      <w:r w:rsidRPr="00230D96">
        <w:rPr>
          <w:rFonts w:ascii="Times New Roman" w:hAnsi="Times New Roman" w:cs="Times New Roman"/>
          <w:sz w:val="18"/>
          <w:szCs w:val="18"/>
        </w:rPr>
        <w:t>вом стр</w:t>
      </w:r>
      <w:r>
        <w:rPr>
          <w:rFonts w:ascii="Times New Roman" w:hAnsi="Times New Roman" w:cs="Times New Roman"/>
          <w:sz w:val="18"/>
          <w:szCs w:val="18"/>
        </w:rPr>
        <w:t>аны происхождения с засвидетель</w:t>
      </w:r>
      <w:r w:rsidRPr="00230D96">
        <w:rPr>
          <w:rFonts w:ascii="Times New Roman" w:hAnsi="Times New Roman" w:cs="Times New Roman"/>
          <w:sz w:val="18"/>
          <w:szCs w:val="18"/>
        </w:rPr>
        <w:t>ствованным в установленном порядк</w:t>
      </w:r>
      <w:r>
        <w:rPr>
          <w:rFonts w:ascii="Times New Roman" w:hAnsi="Times New Roman" w:cs="Times New Roman"/>
          <w:sz w:val="18"/>
          <w:szCs w:val="18"/>
        </w:rPr>
        <w:t>е пере</w:t>
      </w:r>
      <w:r w:rsidRPr="00230D96">
        <w:rPr>
          <w:rFonts w:ascii="Times New Roman" w:hAnsi="Times New Roman" w:cs="Times New Roman"/>
          <w:sz w:val="18"/>
          <w:szCs w:val="18"/>
        </w:rPr>
        <w:t>водом на б</w:t>
      </w:r>
      <w:r>
        <w:rPr>
          <w:rFonts w:ascii="Times New Roman" w:hAnsi="Times New Roman" w:cs="Times New Roman"/>
          <w:sz w:val="18"/>
          <w:szCs w:val="18"/>
        </w:rPr>
        <w:t>елорусский или русский язык, ле</w:t>
      </w:r>
      <w:r w:rsidRPr="00230D96">
        <w:rPr>
          <w:rFonts w:ascii="Times New Roman" w:hAnsi="Times New Roman" w:cs="Times New Roman"/>
          <w:sz w:val="18"/>
          <w:szCs w:val="18"/>
        </w:rPr>
        <w:t>гализова</w:t>
      </w:r>
      <w:r>
        <w:rPr>
          <w:rFonts w:ascii="Times New Roman" w:hAnsi="Times New Roman" w:cs="Times New Roman"/>
          <w:sz w:val="18"/>
          <w:szCs w:val="18"/>
        </w:rPr>
        <w:t>нные в установленном порядке до</w:t>
      </w:r>
      <w:r w:rsidRPr="00230D96">
        <w:rPr>
          <w:rFonts w:ascii="Times New Roman" w:hAnsi="Times New Roman" w:cs="Times New Roman"/>
          <w:sz w:val="18"/>
          <w:szCs w:val="18"/>
        </w:rPr>
        <w:t>веренность или документ, подтверждающий полномочия должностного лица, документ о финансовой состоятельности, выданный обслуживаю</w:t>
      </w:r>
      <w:r>
        <w:rPr>
          <w:rFonts w:ascii="Times New Roman" w:hAnsi="Times New Roman" w:cs="Times New Roman"/>
          <w:sz w:val="18"/>
          <w:szCs w:val="18"/>
        </w:rPr>
        <w:t>щим банком или иной кредитно-фи</w:t>
      </w:r>
      <w:r w:rsidRPr="00230D96">
        <w:rPr>
          <w:rFonts w:ascii="Times New Roman" w:hAnsi="Times New Roman" w:cs="Times New Roman"/>
          <w:sz w:val="18"/>
          <w:szCs w:val="18"/>
        </w:rPr>
        <w:t xml:space="preserve">нансовой </w:t>
      </w:r>
      <w:r>
        <w:rPr>
          <w:rFonts w:ascii="Times New Roman" w:hAnsi="Times New Roman" w:cs="Times New Roman"/>
          <w:sz w:val="18"/>
          <w:szCs w:val="18"/>
        </w:rPr>
        <w:t>организацией, с засвидетельство</w:t>
      </w:r>
      <w:r w:rsidRPr="00230D96">
        <w:rPr>
          <w:rFonts w:ascii="Times New Roman" w:hAnsi="Times New Roman" w:cs="Times New Roman"/>
          <w:sz w:val="18"/>
          <w:szCs w:val="18"/>
        </w:rPr>
        <w:t>ванным в установленном порядке переводом на белорусский или русский язык;</w:t>
      </w:r>
    </w:p>
    <w:p w:rsidR="005362BA" w:rsidRPr="00230D96" w:rsidRDefault="005362BA" w:rsidP="00230D96">
      <w:pPr>
        <w:pStyle w:val="BodyText"/>
        <w:framePr w:w="3661" w:h="10816" w:hRule="exact" w:wrap="auto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a"/>
          <w:rFonts w:ascii="Times New Roman" w:hAnsi="Times New Roman" w:cs="Times New Roman"/>
          <w:sz w:val="18"/>
          <w:szCs w:val="18"/>
        </w:rPr>
        <w:t>Представитель иностранного гражданина</w:t>
      </w:r>
      <w:r w:rsidRPr="00230D96">
        <w:rPr>
          <w:rFonts w:ascii="Times New Roman" w:hAnsi="Times New Roman" w:cs="Times New Roman"/>
          <w:sz w:val="18"/>
          <w:szCs w:val="18"/>
        </w:rPr>
        <w:t xml:space="preserve"> - ле</w:t>
      </w:r>
      <w:r>
        <w:rPr>
          <w:rFonts w:ascii="Times New Roman" w:hAnsi="Times New Roman" w:cs="Times New Roman"/>
          <w:sz w:val="18"/>
          <w:szCs w:val="18"/>
        </w:rPr>
        <w:t>гализованная в установленном по</w:t>
      </w:r>
      <w:r w:rsidRPr="00230D96">
        <w:rPr>
          <w:rFonts w:ascii="Times New Roman" w:hAnsi="Times New Roman" w:cs="Times New Roman"/>
          <w:sz w:val="18"/>
          <w:szCs w:val="18"/>
        </w:rPr>
        <w:t>рядке доверенность, документ о финансовой состоятельности, выданный обслуживающим банком ил</w:t>
      </w:r>
      <w:r>
        <w:rPr>
          <w:rFonts w:ascii="Times New Roman" w:hAnsi="Times New Roman" w:cs="Times New Roman"/>
          <w:sz w:val="18"/>
          <w:szCs w:val="18"/>
        </w:rPr>
        <w:t>и иной кредитно-финансовой орга</w:t>
      </w:r>
      <w:r w:rsidRPr="00230D96">
        <w:rPr>
          <w:rFonts w:ascii="Times New Roman" w:hAnsi="Times New Roman" w:cs="Times New Roman"/>
          <w:sz w:val="18"/>
          <w:szCs w:val="18"/>
        </w:rPr>
        <w:t>низацией,</w:t>
      </w:r>
      <w:r>
        <w:rPr>
          <w:rFonts w:ascii="Times New Roman" w:hAnsi="Times New Roman" w:cs="Times New Roman"/>
          <w:sz w:val="18"/>
          <w:szCs w:val="18"/>
        </w:rPr>
        <w:t xml:space="preserve"> с засвидетельствованным в уста</w:t>
      </w:r>
      <w:r w:rsidRPr="00230D96">
        <w:rPr>
          <w:rFonts w:ascii="Times New Roman" w:hAnsi="Times New Roman" w:cs="Times New Roman"/>
          <w:sz w:val="18"/>
          <w:szCs w:val="18"/>
        </w:rPr>
        <w:t>новленн</w:t>
      </w:r>
      <w:r>
        <w:rPr>
          <w:rFonts w:ascii="Times New Roman" w:hAnsi="Times New Roman" w:cs="Times New Roman"/>
          <w:sz w:val="18"/>
          <w:szCs w:val="18"/>
        </w:rPr>
        <w:t>ом порядке переводом на белорус</w:t>
      </w:r>
      <w:r w:rsidRPr="00230D96">
        <w:rPr>
          <w:rFonts w:ascii="Times New Roman" w:hAnsi="Times New Roman" w:cs="Times New Roman"/>
          <w:sz w:val="18"/>
          <w:szCs w:val="18"/>
        </w:rPr>
        <w:t>ский или русский язык.</w:t>
      </w:r>
    </w:p>
    <w:p w:rsidR="005362BA" w:rsidRPr="00230D96" w:rsidRDefault="005362BA" w:rsidP="00230D96">
      <w:pPr>
        <w:pStyle w:val="BodyText"/>
        <w:framePr w:w="3661" w:h="10816" w:hRule="exact" w:wrap="auto" w:vAnchor="page" w:hAnchor="page" w:x="4713" w:y="494"/>
        <w:shd w:val="clear" w:color="auto" w:fill="auto"/>
        <w:spacing w:line="240" w:lineRule="auto"/>
        <w:ind w:left="20" w:right="20" w:firstLine="24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Представителем уполномоченного лица дополнительно предъяв</w:t>
      </w:r>
      <w:r>
        <w:rPr>
          <w:rFonts w:ascii="Times New Roman" w:hAnsi="Times New Roman" w:cs="Times New Roman"/>
          <w:sz w:val="18"/>
          <w:szCs w:val="18"/>
        </w:rPr>
        <w:t xml:space="preserve">ляется доверенность, выданная в </w:t>
      </w:r>
      <w:r w:rsidRPr="00230D96">
        <w:rPr>
          <w:rFonts w:ascii="Times New Roman" w:hAnsi="Times New Roman" w:cs="Times New Roman"/>
          <w:sz w:val="18"/>
          <w:szCs w:val="18"/>
        </w:rPr>
        <w:t>установленном законодательством</w:t>
      </w:r>
    </w:p>
    <w:p w:rsidR="005362BA" w:rsidRPr="00230D96" w:rsidRDefault="005362BA" w:rsidP="00230D96">
      <w:pPr>
        <w:pStyle w:val="BodyText"/>
        <w:framePr w:w="3538" w:h="10936" w:hRule="exact" w:wrap="auto" w:vAnchor="page" w:hAnchor="page" w:x="8491" w:y="496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поря</w:t>
      </w:r>
      <w:r>
        <w:rPr>
          <w:rFonts w:ascii="Times New Roman" w:hAnsi="Times New Roman" w:cs="Times New Roman"/>
          <w:sz w:val="18"/>
          <w:szCs w:val="18"/>
        </w:rPr>
        <w:t>дке, либо документ, подтверждаю</w:t>
      </w:r>
      <w:r w:rsidRPr="00230D96">
        <w:rPr>
          <w:rFonts w:ascii="Times New Roman" w:hAnsi="Times New Roman" w:cs="Times New Roman"/>
          <w:sz w:val="18"/>
          <w:szCs w:val="18"/>
        </w:rPr>
        <w:t>щий полномочия руководителя. При подаче документов на участие в аукционе граждане, представители граждан, индивидуаль</w:t>
      </w:r>
      <w:r w:rsidRPr="00230D96">
        <w:rPr>
          <w:rFonts w:ascii="Times New Roman" w:hAnsi="Times New Roman" w:cs="Times New Roman"/>
          <w:sz w:val="18"/>
          <w:szCs w:val="18"/>
        </w:rPr>
        <w:softHyphen/>
        <w:t>ных предпринимателей и юридических лиц, уполно</w:t>
      </w:r>
      <w:r>
        <w:rPr>
          <w:rFonts w:ascii="Times New Roman" w:hAnsi="Times New Roman" w:cs="Times New Roman"/>
          <w:sz w:val="18"/>
          <w:szCs w:val="18"/>
        </w:rPr>
        <w:t>моченные должностные лица юриди</w:t>
      </w:r>
      <w:r w:rsidRPr="00230D96">
        <w:rPr>
          <w:rFonts w:ascii="Times New Roman" w:hAnsi="Times New Roman" w:cs="Times New Roman"/>
          <w:sz w:val="18"/>
          <w:szCs w:val="18"/>
        </w:rPr>
        <w:t>ческих лиц</w:t>
      </w:r>
      <w:r>
        <w:rPr>
          <w:rFonts w:ascii="Times New Roman" w:hAnsi="Times New Roman" w:cs="Times New Roman"/>
          <w:sz w:val="18"/>
          <w:szCs w:val="18"/>
        </w:rPr>
        <w:t xml:space="preserve"> предъявляют документ, удостове</w:t>
      </w:r>
      <w:r w:rsidRPr="00230D96">
        <w:rPr>
          <w:rFonts w:ascii="Times New Roman" w:hAnsi="Times New Roman" w:cs="Times New Roman"/>
          <w:sz w:val="18"/>
          <w:szCs w:val="18"/>
        </w:rPr>
        <w:t>ряющий личность.</w:t>
      </w:r>
    </w:p>
    <w:p w:rsidR="005362BA" w:rsidRPr="00230D96" w:rsidRDefault="005362BA" w:rsidP="00230D96">
      <w:pPr>
        <w:pStyle w:val="BodyText"/>
        <w:framePr w:w="3538" w:h="10936" w:hRule="exact" w:wrap="auto" w:vAnchor="page" w:hAnchor="page" w:x="8491" w:y="496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Аукцион проводится при наличии двух или более участников аукциона.</w:t>
      </w:r>
    </w:p>
    <w:p w:rsidR="005362BA" w:rsidRPr="00230D96" w:rsidRDefault="005362BA" w:rsidP="00230D96">
      <w:pPr>
        <w:pStyle w:val="BodyText"/>
        <w:framePr w:w="3538" w:h="10936" w:hRule="exact" w:wrap="auto" w:vAnchor="page" w:hAnchor="page" w:x="8491" w:y="496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Аукцион по конкретному лоту аукциона признается</w:t>
      </w:r>
      <w:r w:rsidRPr="00230D96">
        <w:rPr>
          <w:rStyle w:val="a"/>
          <w:rFonts w:ascii="Times New Roman" w:hAnsi="Times New Roman" w:cs="Times New Roman"/>
          <w:sz w:val="18"/>
          <w:szCs w:val="18"/>
        </w:rPr>
        <w:t xml:space="preserve"> несостоявшимся</w:t>
      </w:r>
      <w:r w:rsidRPr="00230D96">
        <w:rPr>
          <w:rFonts w:ascii="Times New Roman" w:hAnsi="Times New Roman" w:cs="Times New Roman"/>
          <w:sz w:val="18"/>
          <w:szCs w:val="18"/>
        </w:rPr>
        <w:t xml:space="preserve"> в случаях, если:</w:t>
      </w:r>
    </w:p>
    <w:p w:rsidR="005362BA" w:rsidRPr="00230D96" w:rsidRDefault="005362BA" w:rsidP="00230D96">
      <w:pPr>
        <w:pStyle w:val="BodyText"/>
        <w:framePr w:w="3538" w:h="10936" w:hRule="exact" w:wrap="auto" w:vAnchor="page" w:hAnchor="page" w:x="8491" w:y="496"/>
        <w:numPr>
          <w:ilvl w:val="0"/>
          <w:numId w:val="2"/>
        </w:numPr>
        <w:shd w:val="clear" w:color="auto" w:fill="auto"/>
        <w:tabs>
          <w:tab w:val="left" w:pos="361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заявление на участие в нем по конкретному лоту аукциона подано менее чем двумя участниками;</w:t>
      </w:r>
    </w:p>
    <w:p w:rsidR="005362BA" w:rsidRPr="00230D96" w:rsidRDefault="005362BA" w:rsidP="00230D96">
      <w:pPr>
        <w:pStyle w:val="BodyText"/>
        <w:framePr w:w="3538" w:h="10936" w:hRule="exact" w:wrap="auto" w:vAnchor="page" w:hAnchor="page" w:x="8491" w:y="496"/>
        <w:numPr>
          <w:ilvl w:val="0"/>
          <w:numId w:val="2"/>
        </w:numPr>
        <w:shd w:val="clear" w:color="auto" w:fill="auto"/>
        <w:tabs>
          <w:tab w:val="left" w:pos="337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ни один и</w:t>
      </w:r>
      <w:r>
        <w:rPr>
          <w:rFonts w:ascii="Times New Roman" w:hAnsi="Times New Roman" w:cs="Times New Roman"/>
          <w:sz w:val="18"/>
          <w:szCs w:val="18"/>
        </w:rPr>
        <w:t>з его участников после трехкрат</w:t>
      </w:r>
      <w:r w:rsidRPr="00230D96">
        <w:rPr>
          <w:rFonts w:ascii="Times New Roman" w:hAnsi="Times New Roman" w:cs="Times New Roman"/>
          <w:sz w:val="18"/>
          <w:szCs w:val="18"/>
        </w:rPr>
        <w:t>ного объяв</w:t>
      </w:r>
      <w:r>
        <w:rPr>
          <w:rFonts w:ascii="Times New Roman" w:hAnsi="Times New Roman" w:cs="Times New Roman"/>
          <w:sz w:val="18"/>
          <w:szCs w:val="18"/>
        </w:rPr>
        <w:t>ления первой цены не поднял аук</w:t>
      </w:r>
      <w:r w:rsidRPr="00230D96">
        <w:rPr>
          <w:rFonts w:ascii="Times New Roman" w:hAnsi="Times New Roman" w:cs="Times New Roman"/>
          <w:sz w:val="18"/>
          <w:szCs w:val="18"/>
        </w:rPr>
        <w:t>ционный номер;</w:t>
      </w:r>
    </w:p>
    <w:p w:rsidR="005362BA" w:rsidRPr="00230D96" w:rsidRDefault="005362BA" w:rsidP="00230D96">
      <w:pPr>
        <w:pStyle w:val="BodyText"/>
        <w:framePr w:w="3538" w:h="10936" w:hRule="exact" w:wrap="auto" w:vAnchor="page" w:hAnchor="page" w:x="8491" w:y="496"/>
        <w:numPr>
          <w:ilvl w:val="0"/>
          <w:numId w:val="2"/>
        </w:numPr>
        <w:shd w:val="clear" w:color="auto" w:fill="auto"/>
        <w:tabs>
          <w:tab w:val="left" w:pos="342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ни один из его участников в соответствии с решени</w:t>
      </w:r>
      <w:r>
        <w:rPr>
          <w:rFonts w:ascii="Times New Roman" w:hAnsi="Times New Roman" w:cs="Times New Roman"/>
          <w:sz w:val="18"/>
          <w:szCs w:val="18"/>
        </w:rPr>
        <w:t>ем комиссии по проведению аукци</w:t>
      </w:r>
      <w:r w:rsidRPr="00230D96">
        <w:rPr>
          <w:rFonts w:ascii="Times New Roman" w:hAnsi="Times New Roman" w:cs="Times New Roman"/>
          <w:sz w:val="18"/>
          <w:szCs w:val="18"/>
        </w:rPr>
        <w:t>она не был признан победителем.</w:t>
      </w:r>
    </w:p>
    <w:p w:rsidR="005362BA" w:rsidRPr="00230D96" w:rsidRDefault="005362BA" w:rsidP="00230D96">
      <w:pPr>
        <w:pStyle w:val="BodyText"/>
        <w:framePr w:w="3538" w:h="10936" w:hRule="exact" w:wrap="auto" w:vAnchor="page" w:hAnchor="page" w:x="8491" w:y="496"/>
        <w:numPr>
          <w:ilvl w:val="1"/>
          <w:numId w:val="2"/>
        </w:numPr>
        <w:shd w:val="clear" w:color="auto" w:fill="auto"/>
        <w:tabs>
          <w:tab w:val="left" w:pos="447"/>
        </w:tabs>
        <w:spacing w:line="240" w:lineRule="auto"/>
        <w:ind w:left="20" w:hanging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Не до</w:t>
      </w:r>
      <w:r>
        <w:rPr>
          <w:rFonts w:ascii="Times New Roman" w:hAnsi="Times New Roman" w:cs="Times New Roman"/>
          <w:sz w:val="18"/>
          <w:szCs w:val="18"/>
        </w:rPr>
        <w:t>пускается начало торгов и прода</w:t>
      </w:r>
      <w:r w:rsidRPr="00230D96">
        <w:rPr>
          <w:rFonts w:ascii="Times New Roman" w:hAnsi="Times New Roman" w:cs="Times New Roman"/>
          <w:sz w:val="18"/>
          <w:szCs w:val="18"/>
        </w:rPr>
        <w:t>жа лота аукциона по начальной цене. После объявления очередной цены аукционист называет номер участника аукциона, который первым поднял аукционный номер, указывает на него, а затем в соответствии с шагом аукц</w:t>
      </w:r>
      <w:r>
        <w:rPr>
          <w:rFonts w:ascii="Times New Roman" w:hAnsi="Times New Roman" w:cs="Times New Roman"/>
          <w:sz w:val="18"/>
          <w:szCs w:val="18"/>
        </w:rPr>
        <w:t>иона объявляет новую цену. Аук</w:t>
      </w:r>
      <w:r w:rsidRPr="00230D96">
        <w:rPr>
          <w:rFonts w:ascii="Times New Roman" w:hAnsi="Times New Roman" w:cs="Times New Roman"/>
          <w:sz w:val="18"/>
          <w:szCs w:val="18"/>
        </w:rPr>
        <w:t>цион продолжается до тех пор, пока по новой объявленной аукционистом цене аукционный номер поднимет только один участник аукциона. Аукционист называет последнюю цену и номер дан</w:t>
      </w:r>
      <w:r>
        <w:rPr>
          <w:rFonts w:ascii="Times New Roman" w:hAnsi="Times New Roman" w:cs="Times New Roman"/>
          <w:sz w:val="18"/>
          <w:szCs w:val="18"/>
        </w:rPr>
        <w:t>ного участника трижды и объявля</w:t>
      </w:r>
      <w:r w:rsidRPr="00230D96">
        <w:rPr>
          <w:rFonts w:ascii="Times New Roman" w:hAnsi="Times New Roman" w:cs="Times New Roman"/>
          <w:sz w:val="18"/>
          <w:szCs w:val="18"/>
        </w:rPr>
        <w:t>ет лот аукциона проданным, а участника - победит</w:t>
      </w:r>
      <w:r>
        <w:rPr>
          <w:rFonts w:ascii="Times New Roman" w:hAnsi="Times New Roman" w:cs="Times New Roman"/>
          <w:sz w:val="18"/>
          <w:szCs w:val="18"/>
        </w:rPr>
        <w:t>елем аукциона по соответствующе</w:t>
      </w:r>
      <w:r w:rsidRPr="00230D96">
        <w:rPr>
          <w:rFonts w:ascii="Times New Roman" w:hAnsi="Times New Roman" w:cs="Times New Roman"/>
          <w:sz w:val="18"/>
          <w:szCs w:val="18"/>
        </w:rPr>
        <w:t>му лоту аукциона.</w:t>
      </w:r>
    </w:p>
    <w:p w:rsidR="005362BA" w:rsidRPr="00230D96" w:rsidRDefault="005362BA" w:rsidP="00230D96">
      <w:pPr>
        <w:pStyle w:val="BodyText"/>
        <w:framePr w:w="3538" w:h="10936" w:hRule="exact" w:wrap="auto" w:vAnchor="page" w:hAnchor="page" w:x="8491" w:y="496"/>
        <w:numPr>
          <w:ilvl w:val="1"/>
          <w:numId w:val="2"/>
        </w:numPr>
        <w:shd w:val="clear" w:color="auto" w:fill="auto"/>
        <w:tabs>
          <w:tab w:val="left" w:pos="433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Всем</w:t>
      </w:r>
      <w:r>
        <w:rPr>
          <w:rFonts w:ascii="Times New Roman" w:hAnsi="Times New Roman" w:cs="Times New Roman"/>
          <w:sz w:val="18"/>
          <w:szCs w:val="18"/>
        </w:rPr>
        <w:t xml:space="preserve"> участникам предоставляется пра</w:t>
      </w:r>
      <w:r w:rsidRPr="00230D96">
        <w:rPr>
          <w:rFonts w:ascii="Times New Roman" w:hAnsi="Times New Roman" w:cs="Times New Roman"/>
          <w:sz w:val="18"/>
          <w:szCs w:val="18"/>
        </w:rPr>
        <w:t>во ознаком</w:t>
      </w:r>
      <w:r>
        <w:rPr>
          <w:rFonts w:ascii="Times New Roman" w:hAnsi="Times New Roman" w:cs="Times New Roman"/>
          <w:sz w:val="18"/>
          <w:szCs w:val="18"/>
        </w:rPr>
        <w:t>иться с земельно-кадастровой до</w:t>
      </w:r>
      <w:r w:rsidRPr="00230D96">
        <w:rPr>
          <w:rFonts w:ascii="Times New Roman" w:hAnsi="Times New Roman" w:cs="Times New Roman"/>
          <w:sz w:val="18"/>
          <w:szCs w:val="18"/>
        </w:rPr>
        <w:t>кументацией, а также возможность осмотра местност</w:t>
      </w:r>
      <w:r>
        <w:rPr>
          <w:rFonts w:ascii="Times New Roman" w:hAnsi="Times New Roman" w:cs="Times New Roman"/>
          <w:sz w:val="18"/>
          <w:szCs w:val="18"/>
        </w:rPr>
        <w:t>и земельного участка, выставляе</w:t>
      </w:r>
      <w:r w:rsidRPr="00230D96">
        <w:rPr>
          <w:rFonts w:ascii="Times New Roman" w:hAnsi="Times New Roman" w:cs="Times New Roman"/>
          <w:sz w:val="18"/>
          <w:szCs w:val="18"/>
        </w:rPr>
        <w:t>мого на торги.</w:t>
      </w:r>
    </w:p>
    <w:p w:rsidR="005362BA" w:rsidRPr="00230D96" w:rsidRDefault="005362BA" w:rsidP="00230D96">
      <w:pPr>
        <w:pStyle w:val="BodyText"/>
        <w:framePr w:w="3538" w:h="10936" w:hRule="exact" w:wrap="auto" w:vAnchor="page" w:hAnchor="page" w:x="8491" w:y="496"/>
        <w:numPr>
          <w:ilvl w:val="1"/>
          <w:numId w:val="2"/>
        </w:numPr>
        <w:shd w:val="clear" w:color="auto" w:fill="auto"/>
        <w:tabs>
          <w:tab w:val="left" w:pos="438"/>
        </w:tabs>
        <w:spacing w:line="240" w:lineRule="auto"/>
        <w:ind w:lef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 течен</w:t>
      </w:r>
      <w:r>
        <w:rPr>
          <w:rFonts w:ascii="Times New Roman" w:hAnsi="Times New Roman" w:cs="Times New Roman"/>
          <w:sz w:val="18"/>
          <w:szCs w:val="18"/>
        </w:rPr>
        <w:t>ие 10 рабочих дней со дня утвер</w:t>
      </w:r>
      <w:r w:rsidRPr="00230D96">
        <w:rPr>
          <w:rFonts w:ascii="Times New Roman" w:hAnsi="Times New Roman" w:cs="Times New Roman"/>
          <w:sz w:val="18"/>
          <w:szCs w:val="18"/>
        </w:rPr>
        <w:t>ждения в установленном порядке протокола о результ</w:t>
      </w:r>
      <w:r>
        <w:rPr>
          <w:rFonts w:ascii="Times New Roman" w:hAnsi="Times New Roman" w:cs="Times New Roman"/>
          <w:sz w:val="18"/>
          <w:szCs w:val="18"/>
        </w:rPr>
        <w:t>атах аукциона победитель аукцио</w:t>
      </w:r>
      <w:r w:rsidRPr="00230D96">
        <w:rPr>
          <w:rFonts w:ascii="Times New Roman" w:hAnsi="Times New Roman" w:cs="Times New Roman"/>
          <w:sz w:val="18"/>
          <w:szCs w:val="18"/>
        </w:rPr>
        <w:t xml:space="preserve">на обязан внести плату за право частной </w:t>
      </w:r>
      <w:r>
        <w:rPr>
          <w:rFonts w:ascii="Times New Roman" w:hAnsi="Times New Roman" w:cs="Times New Roman"/>
          <w:sz w:val="18"/>
          <w:szCs w:val="18"/>
        </w:rPr>
        <w:t>собствен</w:t>
      </w:r>
      <w:r w:rsidRPr="00230D96">
        <w:rPr>
          <w:rFonts w:ascii="Times New Roman" w:hAnsi="Times New Roman" w:cs="Times New Roman"/>
          <w:sz w:val="18"/>
          <w:szCs w:val="18"/>
        </w:rPr>
        <w:t>ности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30D96">
        <w:rPr>
          <w:rFonts w:ascii="Times New Roman" w:hAnsi="Times New Roman" w:cs="Times New Roman"/>
          <w:sz w:val="18"/>
          <w:szCs w:val="18"/>
        </w:rPr>
        <w:t>или</w:t>
      </w:r>
    </w:p>
    <w:p w:rsidR="005362BA" w:rsidRPr="00230D96" w:rsidRDefault="005362BA" w:rsidP="00230D96">
      <w:pPr>
        <w:pStyle w:val="BodyText"/>
        <w:framePr w:w="3538" w:h="10906" w:hRule="exact" w:wrap="auto" w:vAnchor="page" w:hAnchor="page" w:x="12211" w:y="481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право заключения договора аренды земельного участка (часть платы - в случае предоставления рассрочки ее внесения районным</w:t>
      </w:r>
      <w:r>
        <w:rPr>
          <w:rFonts w:ascii="Times New Roman" w:hAnsi="Times New Roman" w:cs="Times New Roman"/>
          <w:sz w:val="18"/>
          <w:szCs w:val="18"/>
        </w:rPr>
        <w:t xml:space="preserve"> исполнительным комитетом), воз</w:t>
      </w:r>
      <w:r w:rsidRPr="00230D96">
        <w:rPr>
          <w:rFonts w:ascii="Times New Roman" w:hAnsi="Times New Roman" w:cs="Times New Roman"/>
          <w:sz w:val="18"/>
          <w:szCs w:val="18"/>
        </w:rPr>
        <w:t>местить затраты на организацию и проведение аукциона, в том числе расходы, связанные с изготовлением и предоставлением участникам документац</w:t>
      </w:r>
      <w:r>
        <w:rPr>
          <w:rFonts w:ascii="Times New Roman" w:hAnsi="Times New Roman" w:cs="Times New Roman"/>
          <w:sz w:val="18"/>
          <w:szCs w:val="18"/>
        </w:rPr>
        <w:t>ии, необходимой для его проведе</w:t>
      </w:r>
      <w:r w:rsidRPr="00230D96">
        <w:rPr>
          <w:rFonts w:ascii="Times New Roman" w:hAnsi="Times New Roman" w:cs="Times New Roman"/>
          <w:sz w:val="18"/>
          <w:szCs w:val="18"/>
        </w:rPr>
        <w:t>ния, и выполнить условия, предусмотренные в решении об изъятии земельного участка для проведения</w:t>
      </w:r>
      <w:r>
        <w:rPr>
          <w:rFonts w:ascii="Times New Roman" w:hAnsi="Times New Roman" w:cs="Times New Roman"/>
          <w:sz w:val="18"/>
          <w:szCs w:val="18"/>
        </w:rPr>
        <w:t xml:space="preserve"> аукциона и предоставлении побе</w:t>
      </w:r>
      <w:r w:rsidRPr="00230D96">
        <w:rPr>
          <w:rFonts w:ascii="Times New Roman" w:hAnsi="Times New Roman" w:cs="Times New Roman"/>
          <w:sz w:val="18"/>
          <w:szCs w:val="18"/>
        </w:rPr>
        <w:t>дителю ау</w:t>
      </w:r>
      <w:r>
        <w:rPr>
          <w:rFonts w:ascii="Times New Roman" w:hAnsi="Times New Roman" w:cs="Times New Roman"/>
          <w:sz w:val="18"/>
          <w:szCs w:val="18"/>
        </w:rPr>
        <w:t>кциона либо единственному участ</w:t>
      </w:r>
      <w:r w:rsidRPr="00230D96">
        <w:rPr>
          <w:rFonts w:ascii="Times New Roman" w:hAnsi="Times New Roman" w:cs="Times New Roman"/>
          <w:sz w:val="18"/>
          <w:szCs w:val="18"/>
        </w:rPr>
        <w:t>нику несостоявшегося аукциона, которые подлежат вып</w:t>
      </w:r>
      <w:r>
        <w:rPr>
          <w:rFonts w:ascii="Times New Roman" w:hAnsi="Times New Roman" w:cs="Times New Roman"/>
          <w:sz w:val="18"/>
          <w:szCs w:val="18"/>
        </w:rPr>
        <w:t>олнению до обращения за государ</w:t>
      </w:r>
      <w:r w:rsidRPr="00230D96">
        <w:rPr>
          <w:rFonts w:ascii="Times New Roman" w:hAnsi="Times New Roman" w:cs="Times New Roman"/>
          <w:sz w:val="18"/>
          <w:szCs w:val="18"/>
        </w:rPr>
        <w:t xml:space="preserve">ственной </w:t>
      </w:r>
      <w:r>
        <w:rPr>
          <w:rFonts w:ascii="Times New Roman" w:hAnsi="Times New Roman" w:cs="Times New Roman"/>
          <w:sz w:val="18"/>
          <w:szCs w:val="18"/>
        </w:rPr>
        <w:t>регистрацией в отношении земель</w:t>
      </w:r>
      <w:r w:rsidRPr="00230D96">
        <w:rPr>
          <w:rFonts w:ascii="Times New Roman" w:hAnsi="Times New Roman" w:cs="Times New Roman"/>
          <w:sz w:val="18"/>
          <w:szCs w:val="18"/>
        </w:rPr>
        <w:t>ного участка</w:t>
      </w:r>
      <w:r>
        <w:rPr>
          <w:rFonts w:ascii="Times New Roman" w:hAnsi="Times New Roman" w:cs="Times New Roman"/>
          <w:sz w:val="18"/>
          <w:szCs w:val="18"/>
        </w:rPr>
        <w:t>. В случае, если победитель аук</w:t>
      </w:r>
      <w:r w:rsidRPr="00230D96">
        <w:rPr>
          <w:rFonts w:ascii="Times New Roman" w:hAnsi="Times New Roman" w:cs="Times New Roman"/>
          <w:sz w:val="18"/>
          <w:szCs w:val="18"/>
        </w:rPr>
        <w:t>циона в установленный срок не внес плату за земельный участок, то внесенный им задаток и оплата расходов, связанных с подготовкой и проведением аукциона, расходов связанных с подготовкой документации, необходимой для проведения аукциона, возврату не подлежат.</w:t>
      </w:r>
    </w:p>
    <w:p w:rsidR="005362BA" w:rsidRPr="00230D96" w:rsidRDefault="005362BA" w:rsidP="00230D96">
      <w:pPr>
        <w:pStyle w:val="BodyText"/>
        <w:framePr w:w="3538" w:h="10906" w:hRule="exact" w:wrap="auto" w:vAnchor="page" w:hAnchor="page" w:x="12211" w:y="481"/>
        <w:numPr>
          <w:ilvl w:val="1"/>
          <w:numId w:val="2"/>
        </w:numPr>
        <w:shd w:val="clear" w:color="auto" w:fill="auto"/>
        <w:tabs>
          <w:tab w:val="left" w:pos="442"/>
        </w:tabs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Плат</w:t>
      </w:r>
      <w:r>
        <w:rPr>
          <w:rFonts w:ascii="Times New Roman" w:hAnsi="Times New Roman" w:cs="Times New Roman"/>
          <w:sz w:val="18"/>
          <w:szCs w:val="18"/>
        </w:rPr>
        <w:t>еж за объект осуществляется еди</w:t>
      </w:r>
      <w:r w:rsidRPr="00230D96">
        <w:rPr>
          <w:rFonts w:ascii="Times New Roman" w:hAnsi="Times New Roman" w:cs="Times New Roman"/>
          <w:sz w:val="18"/>
          <w:szCs w:val="18"/>
        </w:rPr>
        <w:t>новременн</w:t>
      </w:r>
      <w:r>
        <w:rPr>
          <w:rFonts w:ascii="Times New Roman" w:hAnsi="Times New Roman" w:cs="Times New Roman"/>
          <w:sz w:val="18"/>
          <w:szCs w:val="18"/>
        </w:rPr>
        <w:t>о по безналичному расчету в рас</w:t>
      </w:r>
      <w:r w:rsidRPr="00230D96">
        <w:rPr>
          <w:rFonts w:ascii="Times New Roman" w:hAnsi="Times New Roman" w:cs="Times New Roman"/>
          <w:sz w:val="18"/>
          <w:szCs w:val="18"/>
        </w:rPr>
        <w:t>четных би</w:t>
      </w:r>
      <w:r>
        <w:rPr>
          <w:rFonts w:ascii="Times New Roman" w:hAnsi="Times New Roman" w:cs="Times New Roman"/>
          <w:sz w:val="18"/>
          <w:szCs w:val="18"/>
        </w:rPr>
        <w:t>летах Национального банка Респу</w:t>
      </w:r>
      <w:r w:rsidRPr="00230D96">
        <w:rPr>
          <w:rFonts w:ascii="Times New Roman" w:hAnsi="Times New Roman" w:cs="Times New Roman"/>
          <w:sz w:val="18"/>
          <w:szCs w:val="18"/>
        </w:rPr>
        <w:t>блики Беларусь.</w:t>
      </w:r>
    </w:p>
    <w:p w:rsidR="005362BA" w:rsidRPr="00230D96" w:rsidRDefault="005362BA" w:rsidP="00230D96">
      <w:pPr>
        <w:pStyle w:val="BodyText"/>
        <w:framePr w:w="3538" w:h="10906" w:hRule="exact" w:wrap="auto" w:vAnchor="page" w:hAnchor="page" w:x="12211" w:y="481"/>
        <w:numPr>
          <w:ilvl w:val="1"/>
          <w:numId w:val="2"/>
        </w:numPr>
        <w:shd w:val="clear" w:color="auto" w:fill="auto"/>
        <w:tabs>
          <w:tab w:val="left" w:pos="462"/>
        </w:tabs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Fonts w:ascii="Times New Roman" w:hAnsi="Times New Roman" w:cs="Times New Roman"/>
          <w:sz w:val="18"/>
          <w:szCs w:val="18"/>
        </w:rPr>
        <w:t>В случае победы расходы, связанные с подготов</w:t>
      </w:r>
      <w:r>
        <w:rPr>
          <w:rFonts w:ascii="Times New Roman" w:hAnsi="Times New Roman" w:cs="Times New Roman"/>
          <w:sz w:val="18"/>
          <w:szCs w:val="18"/>
        </w:rPr>
        <w:t>кой и проведением аукциона, под</w:t>
      </w:r>
      <w:r w:rsidRPr="00230D96">
        <w:rPr>
          <w:rFonts w:ascii="Times New Roman" w:hAnsi="Times New Roman" w:cs="Times New Roman"/>
          <w:sz w:val="18"/>
          <w:szCs w:val="18"/>
        </w:rPr>
        <w:t>готовкой документации, необходимой для провед</w:t>
      </w:r>
      <w:r>
        <w:rPr>
          <w:rFonts w:ascii="Times New Roman" w:hAnsi="Times New Roman" w:cs="Times New Roman"/>
          <w:sz w:val="18"/>
          <w:szCs w:val="18"/>
        </w:rPr>
        <w:t>ения аукциона, возмещает покупа</w:t>
      </w:r>
      <w:r w:rsidRPr="00230D96">
        <w:rPr>
          <w:rFonts w:ascii="Times New Roman" w:hAnsi="Times New Roman" w:cs="Times New Roman"/>
          <w:sz w:val="18"/>
          <w:szCs w:val="18"/>
        </w:rPr>
        <w:t>тель объекта.</w:t>
      </w:r>
    </w:p>
    <w:p w:rsidR="005362BA" w:rsidRPr="00230D96" w:rsidRDefault="005362BA" w:rsidP="00230D96">
      <w:pPr>
        <w:pStyle w:val="21"/>
        <w:framePr w:w="3538" w:h="10906" w:hRule="exact" w:wrap="auto" w:vAnchor="page" w:hAnchor="page" w:x="12211" w:y="481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bookmarkStart w:id="2" w:name="bookmark8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>Аукцион состоитс</w:t>
      </w:r>
      <w:bookmarkStart w:id="3" w:name="_GoBack"/>
      <w:bookmarkEnd w:id="3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я </w:t>
      </w:r>
      <w:r w:rsidRPr="00A97695">
        <w:rPr>
          <w:rStyle w:val="20"/>
          <w:rFonts w:ascii="Times New Roman" w:hAnsi="Times New Roman" w:cs="Times New Roman"/>
          <w:b/>
          <w:bCs/>
          <w:sz w:val="18"/>
          <w:szCs w:val="18"/>
        </w:rPr>
        <w:t>«2</w:t>
      </w:r>
      <w:r>
        <w:rPr>
          <w:rStyle w:val="20"/>
          <w:rFonts w:ascii="Times New Roman" w:hAnsi="Times New Roman" w:cs="Times New Roman"/>
          <w:b/>
          <w:bCs/>
          <w:sz w:val="18"/>
          <w:szCs w:val="18"/>
        </w:rPr>
        <w:t>7</w:t>
      </w:r>
      <w:r w:rsidRPr="00A97695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» </w:t>
      </w:r>
      <w:r>
        <w:rPr>
          <w:rStyle w:val="20"/>
          <w:rFonts w:ascii="Times New Roman" w:hAnsi="Times New Roman" w:cs="Times New Roman"/>
          <w:b/>
          <w:bCs/>
          <w:sz w:val="18"/>
          <w:szCs w:val="18"/>
        </w:rPr>
        <w:t>марта</w:t>
      </w:r>
      <w:r w:rsidRPr="00A97695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 20</w:t>
      </w:r>
      <w:r>
        <w:rPr>
          <w:rStyle w:val="20"/>
          <w:rFonts w:ascii="Times New Roman" w:hAnsi="Times New Roman" w:cs="Times New Roman"/>
          <w:b/>
          <w:bCs/>
          <w:sz w:val="18"/>
          <w:szCs w:val="18"/>
        </w:rPr>
        <w:t>20 </w:t>
      </w:r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>г. в 16.00 по адресу: 231800 г. Слоним, ул. Красноармейская, 40, каб. 619.</w:t>
      </w:r>
      <w:bookmarkEnd w:id="2"/>
    </w:p>
    <w:p w:rsidR="005362BA" w:rsidRPr="00230D96" w:rsidRDefault="005362BA" w:rsidP="00230D96">
      <w:pPr>
        <w:pStyle w:val="BodyText"/>
        <w:framePr w:w="3538" w:h="10906" w:hRule="exact" w:wrap="auto" w:vAnchor="page" w:hAnchor="page" w:x="12211" w:y="481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 w:rsidRPr="00230D96">
        <w:rPr>
          <w:rStyle w:val="1pt"/>
          <w:rFonts w:ascii="Times New Roman" w:hAnsi="Times New Roman" w:cs="Times New Roman"/>
          <w:sz w:val="18"/>
          <w:szCs w:val="18"/>
        </w:rPr>
        <w:t>Заявления на участие в аукци</w:t>
      </w:r>
      <w:r w:rsidRPr="00230D96">
        <w:rPr>
          <w:rFonts w:ascii="Times New Roman" w:hAnsi="Times New Roman" w:cs="Times New Roman"/>
          <w:sz w:val="18"/>
          <w:szCs w:val="18"/>
        </w:rPr>
        <w:t xml:space="preserve">оне принимаются по </w:t>
      </w:r>
      <w:r w:rsidRPr="00230D96">
        <w:rPr>
          <w:rStyle w:val="1pt"/>
          <w:rFonts w:ascii="Times New Roman" w:hAnsi="Times New Roman" w:cs="Times New Roman"/>
          <w:sz w:val="18"/>
          <w:szCs w:val="18"/>
        </w:rPr>
        <w:t>адресу:</w:t>
      </w:r>
      <w:r w:rsidRPr="00230D96">
        <w:rPr>
          <w:rFonts w:ascii="Times New Roman" w:hAnsi="Times New Roman" w:cs="Times New Roman"/>
          <w:sz w:val="18"/>
          <w:szCs w:val="18"/>
        </w:rPr>
        <w:t xml:space="preserve"> г. Слоним, ул. Красноармейская, 40, кабинет 322, 325 в рабочие дни с 9.00 до 17.00. </w:t>
      </w:r>
    </w:p>
    <w:p w:rsidR="005362BA" w:rsidRPr="00230D96" w:rsidRDefault="005362BA" w:rsidP="00230D96">
      <w:pPr>
        <w:pStyle w:val="BodyText"/>
        <w:framePr w:w="3538" w:h="10906" w:hRule="exact" w:wrap="auto" w:vAnchor="page" w:hAnchor="page" w:x="12211" w:y="481"/>
        <w:shd w:val="clear" w:color="auto" w:fill="auto"/>
        <w:spacing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</w:t>
      </w:r>
      <w:r w:rsidRPr="00230D96">
        <w:rPr>
          <w:rFonts w:ascii="Times New Roman" w:hAnsi="Times New Roman" w:cs="Times New Roman"/>
          <w:sz w:val="18"/>
          <w:szCs w:val="18"/>
        </w:rPr>
        <w:t xml:space="preserve">ны для справок в г. Слониме: </w:t>
      </w:r>
    </w:p>
    <w:p w:rsidR="005362BA" w:rsidRPr="00230D96" w:rsidRDefault="005362BA" w:rsidP="00230D96">
      <w:pPr>
        <w:pStyle w:val="BodyText"/>
        <w:framePr w:w="3538" w:h="10906" w:hRule="exact" w:wrap="auto" w:vAnchor="page" w:hAnchor="page" w:x="12211" w:y="48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8-01562 5-03-</w:t>
      </w:r>
      <w:r w:rsidRPr="00230D96">
        <w:rPr>
          <w:rFonts w:ascii="Times New Roman" w:hAnsi="Times New Roman" w:cs="Times New Roman"/>
          <w:sz w:val="18"/>
          <w:szCs w:val="18"/>
        </w:rPr>
        <w:t>59, 5-03-62.</w:t>
      </w:r>
    </w:p>
    <w:p w:rsidR="005362BA" w:rsidRPr="00230D96" w:rsidRDefault="005362BA" w:rsidP="00230D96">
      <w:pPr>
        <w:pStyle w:val="21"/>
        <w:framePr w:w="3538" w:h="10906" w:hRule="exact" w:wrap="auto" w:vAnchor="page" w:hAnchor="page" w:x="12211" w:y="481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bookmarkStart w:id="4" w:name="bookmark9"/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Заявления принимаются </w:t>
      </w:r>
      <w:r w:rsidRPr="00A97695">
        <w:rPr>
          <w:rStyle w:val="20"/>
          <w:rFonts w:ascii="Times New Roman" w:hAnsi="Times New Roman" w:cs="Times New Roman"/>
          <w:b/>
          <w:bCs/>
          <w:sz w:val="18"/>
          <w:szCs w:val="18"/>
        </w:rPr>
        <w:t>по «</w:t>
      </w:r>
      <w:r>
        <w:rPr>
          <w:rStyle w:val="20"/>
          <w:rFonts w:ascii="Times New Roman" w:hAnsi="Times New Roman" w:cs="Times New Roman"/>
          <w:b/>
          <w:bCs/>
          <w:sz w:val="18"/>
          <w:szCs w:val="18"/>
        </w:rPr>
        <w:t>23</w:t>
      </w:r>
      <w:r w:rsidRPr="00A97695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» марта </w:t>
      </w:r>
      <w:r w:rsidRPr="00575B1E">
        <w:rPr>
          <w:rStyle w:val="20"/>
          <w:rFonts w:ascii="Times New Roman" w:hAnsi="Times New Roman" w:cs="Times New Roman"/>
          <w:b/>
          <w:bCs/>
          <w:sz w:val="18"/>
          <w:szCs w:val="18"/>
        </w:rPr>
        <w:t>20</w:t>
      </w:r>
      <w:r>
        <w:rPr>
          <w:rStyle w:val="20"/>
          <w:rFonts w:ascii="Times New Roman" w:hAnsi="Times New Roman" w:cs="Times New Roman"/>
          <w:b/>
          <w:bCs/>
          <w:sz w:val="18"/>
          <w:szCs w:val="18"/>
        </w:rPr>
        <w:t>20</w:t>
      </w:r>
      <w:r w:rsidRPr="00230D96">
        <w:rPr>
          <w:rStyle w:val="20"/>
          <w:rFonts w:ascii="Times New Roman" w:hAnsi="Times New Roman" w:cs="Times New Roman"/>
          <w:b/>
          <w:bCs/>
          <w:sz w:val="18"/>
          <w:szCs w:val="18"/>
        </w:rPr>
        <w:t xml:space="preserve"> г. до 16.00 включительно.</w:t>
      </w:r>
      <w:bookmarkEnd w:id="4"/>
    </w:p>
    <w:p w:rsidR="005362BA" w:rsidRPr="00230D96" w:rsidRDefault="005362BA" w:rsidP="00230D96">
      <w:pPr>
        <w:pStyle w:val="21"/>
        <w:framePr w:w="3538" w:h="10906" w:hRule="exact" w:wrap="auto" w:vAnchor="page" w:hAnchor="page" w:x="12211" w:y="481"/>
        <w:shd w:val="clear" w:color="auto" w:fill="auto"/>
        <w:spacing w:before="0" w:line="240" w:lineRule="auto"/>
        <w:ind w:left="20" w:right="20" w:firstLine="220"/>
        <w:rPr>
          <w:rFonts w:ascii="Times New Roman" w:hAnsi="Times New Roman" w:cs="Times New Roman"/>
          <w:sz w:val="18"/>
          <w:szCs w:val="18"/>
        </w:rPr>
      </w:pPr>
      <w:bookmarkStart w:id="5" w:name="bookmark10"/>
      <w:r w:rsidRPr="00230D96">
        <w:rPr>
          <w:rFonts w:ascii="Times New Roman" w:hAnsi="Times New Roman" w:cs="Times New Roman"/>
          <w:color w:val="221E1F"/>
          <w:sz w:val="18"/>
          <w:szCs w:val="18"/>
        </w:rPr>
        <w:t>e-mail: slonim-ispolkom@.mаil.grodno.by; адрес сайта: slonim.gov.by</w:t>
      </w:r>
      <w:bookmarkEnd w:id="5"/>
      <w:r w:rsidRPr="00230D96">
        <w:rPr>
          <w:rStyle w:val="23"/>
          <w:rFonts w:ascii="Times New Roman" w:hAnsi="Times New Roman" w:cs="Times New Roman"/>
          <w:sz w:val="18"/>
          <w:szCs w:val="18"/>
        </w:rPr>
        <w:t>.</w:t>
      </w:r>
    </w:p>
    <w:p w:rsidR="005362BA" w:rsidRPr="00230D96" w:rsidRDefault="005362BA" w:rsidP="00230D96">
      <w:pPr>
        <w:ind w:firstLine="0"/>
        <w:rPr>
          <w:rFonts w:ascii="Times New Roman" w:hAnsi="Times New Roman" w:cs="Times New Roman"/>
          <w:sz w:val="18"/>
          <w:szCs w:val="18"/>
        </w:rPr>
      </w:pPr>
    </w:p>
    <w:sectPr w:rsidR="005362BA" w:rsidRPr="00230D96" w:rsidSect="00230D96">
      <w:pgSz w:w="16838" w:h="11906" w:orient="landscape"/>
      <w:pgMar w:top="0" w:right="1134" w:bottom="0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1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2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3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4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5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6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7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  <w:lvl w:ilvl="8">
      <w:start w:val="3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drawingGridHorizontalSpacing w:val="110"/>
  <w:drawingGridVerticalSpacing w:val="204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AFB"/>
    <w:rsid w:val="00057AFB"/>
    <w:rsid w:val="00123981"/>
    <w:rsid w:val="001534C3"/>
    <w:rsid w:val="001A5C3D"/>
    <w:rsid w:val="001E52D2"/>
    <w:rsid w:val="00230D96"/>
    <w:rsid w:val="00255B0C"/>
    <w:rsid w:val="00320309"/>
    <w:rsid w:val="005362BA"/>
    <w:rsid w:val="00575B1E"/>
    <w:rsid w:val="005F6EE5"/>
    <w:rsid w:val="006178EE"/>
    <w:rsid w:val="00633D3B"/>
    <w:rsid w:val="00702781"/>
    <w:rsid w:val="007F4B28"/>
    <w:rsid w:val="00844639"/>
    <w:rsid w:val="008655DC"/>
    <w:rsid w:val="0088278C"/>
    <w:rsid w:val="00A27411"/>
    <w:rsid w:val="00A6151F"/>
    <w:rsid w:val="00A91E4F"/>
    <w:rsid w:val="00A97695"/>
    <w:rsid w:val="00B97D07"/>
    <w:rsid w:val="00BF50A1"/>
    <w:rsid w:val="00C674F5"/>
    <w:rsid w:val="00CA6D63"/>
    <w:rsid w:val="00E40D8F"/>
    <w:rsid w:val="00E6094E"/>
    <w:rsid w:val="00E7172D"/>
    <w:rsid w:val="00F5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A7"/>
    <w:pPr>
      <w:spacing w:after="160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uiPriority w:val="99"/>
    <w:locked/>
    <w:rsid w:val="00057AFB"/>
    <w:rPr>
      <w:spacing w:val="3"/>
      <w:sz w:val="15"/>
      <w:szCs w:val="15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057AFB"/>
    <w:pPr>
      <w:shd w:val="clear" w:color="auto" w:fill="FFFFFF"/>
      <w:spacing w:after="0" w:line="240" w:lineRule="atLeast"/>
      <w:ind w:firstLine="0"/>
    </w:pPr>
    <w:rPr>
      <w:spacing w:val="3"/>
      <w:sz w:val="15"/>
      <w:szCs w:val="15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97D07"/>
    <w:rPr>
      <w:lang w:eastAsia="en-US"/>
    </w:rPr>
  </w:style>
  <w:style w:type="character" w:customStyle="1" w:styleId="1">
    <w:name w:val="Основной текст Знак1"/>
    <w:basedOn w:val="DefaultParagraphFont"/>
    <w:uiPriority w:val="99"/>
    <w:semiHidden/>
    <w:rsid w:val="00057AFB"/>
  </w:style>
  <w:style w:type="character" w:customStyle="1" w:styleId="2">
    <w:name w:val="Заголовок №2_"/>
    <w:link w:val="21"/>
    <w:uiPriority w:val="99"/>
    <w:locked/>
    <w:rsid w:val="00057AFB"/>
    <w:rPr>
      <w:b/>
      <w:bCs/>
      <w:spacing w:val="1"/>
      <w:sz w:val="15"/>
      <w:szCs w:val="15"/>
      <w:shd w:val="clear" w:color="auto" w:fill="FFFFFF"/>
    </w:rPr>
  </w:style>
  <w:style w:type="character" w:customStyle="1" w:styleId="20">
    <w:name w:val="Заголовок №2"/>
    <w:basedOn w:val="2"/>
    <w:uiPriority w:val="99"/>
    <w:rsid w:val="00057AFB"/>
  </w:style>
  <w:style w:type="character" w:customStyle="1" w:styleId="22">
    <w:name w:val="Заголовок №2 (2)_"/>
    <w:link w:val="221"/>
    <w:uiPriority w:val="99"/>
    <w:locked/>
    <w:rsid w:val="00057AFB"/>
    <w:rPr>
      <w:b/>
      <w:bCs/>
      <w:spacing w:val="2"/>
      <w:sz w:val="17"/>
      <w:szCs w:val="17"/>
      <w:shd w:val="clear" w:color="auto" w:fill="FFFFFF"/>
    </w:rPr>
  </w:style>
  <w:style w:type="character" w:customStyle="1" w:styleId="220">
    <w:name w:val="Заголовок №2 (2)"/>
    <w:basedOn w:val="22"/>
    <w:uiPriority w:val="99"/>
    <w:rsid w:val="00057AFB"/>
  </w:style>
  <w:style w:type="character" w:customStyle="1" w:styleId="8">
    <w:name w:val="Основной текст + 8"/>
    <w:aliases w:val="5 pt,Полужирный1"/>
    <w:uiPriority w:val="99"/>
    <w:rsid w:val="00057AFB"/>
    <w:rPr>
      <w:b/>
      <w:bCs/>
      <w:spacing w:val="2"/>
      <w:sz w:val="17"/>
      <w:szCs w:val="17"/>
    </w:rPr>
  </w:style>
  <w:style w:type="character" w:customStyle="1" w:styleId="a">
    <w:name w:val="Основной текст + Полужирный"/>
    <w:uiPriority w:val="99"/>
    <w:rsid w:val="00057AFB"/>
    <w:rPr>
      <w:b/>
      <w:bCs/>
      <w:spacing w:val="1"/>
      <w:sz w:val="15"/>
      <w:szCs w:val="15"/>
    </w:rPr>
  </w:style>
  <w:style w:type="character" w:customStyle="1" w:styleId="1pt">
    <w:name w:val="Основной текст + Интервал 1 pt"/>
    <w:uiPriority w:val="99"/>
    <w:rsid w:val="00057AFB"/>
    <w:rPr>
      <w:spacing w:val="27"/>
      <w:sz w:val="15"/>
      <w:szCs w:val="15"/>
    </w:rPr>
  </w:style>
  <w:style w:type="character" w:customStyle="1" w:styleId="23">
    <w:name w:val="Заголовок №2 + Не полужирный"/>
    <w:uiPriority w:val="99"/>
    <w:rsid w:val="00057AFB"/>
    <w:rPr>
      <w:b/>
      <w:bCs/>
      <w:spacing w:val="3"/>
      <w:sz w:val="15"/>
      <w:szCs w:val="15"/>
    </w:rPr>
  </w:style>
  <w:style w:type="paragraph" w:customStyle="1" w:styleId="21">
    <w:name w:val="Заголовок №21"/>
    <w:basedOn w:val="Normal"/>
    <w:link w:val="2"/>
    <w:uiPriority w:val="99"/>
    <w:rsid w:val="00057AFB"/>
    <w:pPr>
      <w:shd w:val="clear" w:color="auto" w:fill="FFFFFF"/>
      <w:spacing w:before="60" w:after="0" w:line="240" w:lineRule="atLeast"/>
      <w:ind w:firstLine="0"/>
      <w:outlineLvl w:val="1"/>
    </w:pPr>
    <w:rPr>
      <w:b/>
      <w:bCs/>
      <w:spacing w:val="1"/>
      <w:sz w:val="15"/>
      <w:szCs w:val="15"/>
      <w:lang w:eastAsia="ru-RU"/>
    </w:rPr>
  </w:style>
  <w:style w:type="paragraph" w:customStyle="1" w:styleId="221">
    <w:name w:val="Заголовок №2 (2)1"/>
    <w:basedOn w:val="Normal"/>
    <w:link w:val="22"/>
    <w:uiPriority w:val="99"/>
    <w:rsid w:val="00057AFB"/>
    <w:pPr>
      <w:shd w:val="clear" w:color="auto" w:fill="FFFFFF"/>
      <w:spacing w:after="0" w:line="178" w:lineRule="exact"/>
      <w:ind w:firstLine="0"/>
      <w:outlineLvl w:val="1"/>
    </w:pPr>
    <w:rPr>
      <w:b/>
      <w:bCs/>
      <w:spacing w:val="2"/>
      <w:sz w:val="17"/>
      <w:szCs w:val="1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</Pages>
  <Words>1005</Words>
  <Characters>5730</Characters>
  <Application>Microsoft Office Outlook</Application>
  <DocSecurity>0</DocSecurity>
  <Lines>0</Lines>
  <Paragraphs>0</Paragraphs>
  <ScaleCrop>false</ScaleCrop>
  <Company>GOZiGS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Slonim</cp:lastModifiedBy>
  <cp:revision>11</cp:revision>
  <cp:lastPrinted>2019-11-14T10:53:00Z</cp:lastPrinted>
  <dcterms:created xsi:type="dcterms:W3CDTF">2019-08-12T06:33:00Z</dcterms:created>
  <dcterms:modified xsi:type="dcterms:W3CDTF">2020-02-12T12:21:00Z</dcterms:modified>
</cp:coreProperties>
</file>