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B35" w:rsidRPr="00082B35" w:rsidRDefault="00082B35" w:rsidP="00082B35">
      <w:pPr>
        <w:shd w:val="clear" w:color="auto" w:fill="FFFFFF"/>
        <w:spacing w:before="300" w:after="150"/>
        <w:outlineLvl w:val="0"/>
        <w:rPr>
          <w:rFonts w:ascii="Arial" w:eastAsia="Times New Roman" w:hAnsi="Arial" w:cs="Arial"/>
          <w:color w:val="262E35"/>
          <w:kern w:val="36"/>
          <w:sz w:val="45"/>
          <w:szCs w:val="45"/>
          <w:lang w:eastAsia="ru-RU"/>
        </w:rPr>
      </w:pPr>
      <w:r w:rsidRPr="00082B35">
        <w:rPr>
          <w:rFonts w:ascii="Arial" w:eastAsia="Times New Roman" w:hAnsi="Arial" w:cs="Arial"/>
          <w:color w:val="262E35"/>
          <w:kern w:val="36"/>
          <w:sz w:val="45"/>
          <w:szCs w:val="45"/>
          <w:lang w:eastAsia="ru-RU"/>
        </w:rPr>
        <w:t>Актуальные вопросы улучшения жилищных условий граждан</w:t>
      </w:r>
    </w:p>
    <w:p w:rsidR="00082B35" w:rsidRPr="00082B35" w:rsidRDefault="00082B35" w:rsidP="00082B35">
      <w:pPr>
        <w:shd w:val="clear" w:color="auto" w:fill="FFFFFF"/>
        <w:rPr>
          <w:rFonts w:ascii="Arial" w:eastAsia="Times New Roman" w:hAnsi="Arial" w:cs="Arial"/>
          <w:color w:val="262E35"/>
          <w:sz w:val="24"/>
          <w:szCs w:val="24"/>
          <w:lang w:eastAsia="ru-RU"/>
        </w:rPr>
      </w:pPr>
      <w:r w:rsidRPr="00082B35">
        <w:rPr>
          <w:rFonts w:ascii="Arial" w:eastAsia="Times New Roman" w:hAnsi="Arial" w:cs="Arial"/>
          <w:noProof/>
          <w:color w:val="262E35"/>
          <w:sz w:val="24"/>
          <w:szCs w:val="24"/>
          <w:lang w:eastAsia="ru-RU"/>
        </w:rPr>
        <w:drawing>
          <wp:inline distT="0" distB="0" distL="0" distR="0">
            <wp:extent cx="3710940" cy="2476500"/>
            <wp:effectExtent l="0" t="0" r="3810" b="0"/>
            <wp:docPr id="1" name="Рисунок 1" descr="Актуальные вопросы улучшения жилищных условий гражд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ктуальные вопросы улучшения жилищных условий граждан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94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C16" w:rsidRDefault="00386C16" w:rsidP="00082B35">
      <w:pPr>
        <w:shd w:val="clear" w:color="auto" w:fill="FFFFFF"/>
        <w:rPr>
          <w:rFonts w:ascii="Arial" w:eastAsia="Times New Roman" w:hAnsi="Arial" w:cs="Arial"/>
          <w:color w:val="262E35"/>
          <w:sz w:val="24"/>
          <w:szCs w:val="24"/>
          <w:lang w:eastAsia="ru-RU"/>
        </w:rPr>
      </w:pPr>
    </w:p>
    <w:p w:rsidR="00082B35" w:rsidRPr="00386C16" w:rsidRDefault="00082B35" w:rsidP="00386C1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62E35"/>
          <w:sz w:val="30"/>
          <w:szCs w:val="30"/>
          <w:lang w:eastAsia="ru-RU"/>
        </w:rPr>
      </w:pPr>
      <w:proofErr w:type="gramStart"/>
      <w:r w:rsidRPr="00386C16">
        <w:rPr>
          <w:rFonts w:ascii="Times New Roman" w:eastAsia="Times New Roman" w:hAnsi="Times New Roman" w:cs="Times New Roman"/>
          <w:color w:val="262E35"/>
          <w:sz w:val="30"/>
          <w:szCs w:val="30"/>
          <w:lang w:eastAsia="ru-RU"/>
        </w:rPr>
        <w:t>Пунктом 1.3 Указа Президента Республики Беларусь от 6 января 2012 № 13 «О некоторых вопросах предоставления гражданам государственной поддержки при строительстве (реконструкции) или приобретении жилых помещений» определены категории граждан, состоящих на учете нуждающихся в улучшении жилищных условий и имеющих право на получение льготного кредита и (или) одноразовой субсидии на строительство (реконструкцию) или приобретение жилых помещений, </w:t>
      </w:r>
      <w:r w:rsidRPr="00386C16">
        <w:rPr>
          <w:rFonts w:ascii="Times New Roman" w:eastAsia="Times New Roman" w:hAnsi="Times New Roman" w:cs="Times New Roman"/>
          <w:b/>
          <w:bCs/>
          <w:color w:val="262E35"/>
          <w:sz w:val="30"/>
          <w:szCs w:val="30"/>
          <w:lang w:eastAsia="ru-RU"/>
        </w:rPr>
        <w:t>в пределах средств, направляемых на цели</w:t>
      </w:r>
      <w:proofErr w:type="gramEnd"/>
      <w:r w:rsidRPr="00386C16">
        <w:rPr>
          <w:rFonts w:ascii="Times New Roman" w:eastAsia="Times New Roman" w:hAnsi="Times New Roman" w:cs="Times New Roman"/>
          <w:b/>
          <w:bCs/>
          <w:color w:val="262E35"/>
          <w:sz w:val="30"/>
          <w:szCs w:val="30"/>
          <w:lang w:eastAsia="ru-RU"/>
        </w:rPr>
        <w:t xml:space="preserve"> льготного кредитования, и в пределах бюджетных средств, предусмотренных на предоставление  одноразовой субсидии на соответствующий год, в порядке очередности исходя из времени принятия на жилищный учет.</w:t>
      </w:r>
    </w:p>
    <w:p w:rsidR="00082B35" w:rsidRPr="00386C16" w:rsidRDefault="00082B35" w:rsidP="00386C1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62E35"/>
          <w:sz w:val="30"/>
          <w:szCs w:val="30"/>
          <w:lang w:eastAsia="ru-RU"/>
        </w:rPr>
      </w:pPr>
      <w:r w:rsidRPr="00386C16">
        <w:rPr>
          <w:rFonts w:ascii="Times New Roman" w:eastAsia="Times New Roman" w:hAnsi="Times New Roman" w:cs="Times New Roman"/>
          <w:b/>
          <w:bCs/>
          <w:color w:val="262E35"/>
          <w:sz w:val="30"/>
          <w:szCs w:val="30"/>
          <w:lang w:eastAsia="ru-RU"/>
        </w:rPr>
        <w:t>В соответствии с действующим законодательством, обязательных требований при строительстве жилых домов по государственному заказу с внутренними отделочными работами не имеется</w:t>
      </w:r>
      <w:r w:rsidRPr="00386C16">
        <w:rPr>
          <w:rFonts w:ascii="Times New Roman" w:eastAsia="Times New Roman" w:hAnsi="Times New Roman" w:cs="Times New Roman"/>
          <w:color w:val="262E35"/>
          <w:sz w:val="30"/>
          <w:szCs w:val="30"/>
          <w:lang w:eastAsia="ru-RU"/>
        </w:rPr>
        <w:t>. Согласно п. 1.3 Указа Президента Республики Беларусь от 08.05.2013 № 215 «О некоторых мерах по совершенствованию строительства (возведения, реконструкции) жилых помещений» работы по внутренней отделке помещений </w:t>
      </w:r>
      <w:r w:rsidRPr="00386C16">
        <w:rPr>
          <w:rFonts w:ascii="Times New Roman" w:eastAsia="Times New Roman" w:hAnsi="Times New Roman" w:cs="Times New Roman"/>
          <w:color w:val="262E35"/>
          <w:sz w:val="30"/>
          <w:szCs w:val="30"/>
          <w:u w:val="single"/>
          <w:lang w:eastAsia="ru-RU"/>
        </w:rPr>
        <w:t>могут </w:t>
      </w:r>
      <w:r w:rsidRPr="00386C16">
        <w:rPr>
          <w:rFonts w:ascii="Times New Roman" w:eastAsia="Times New Roman" w:hAnsi="Times New Roman" w:cs="Times New Roman"/>
          <w:color w:val="262E35"/>
          <w:sz w:val="30"/>
          <w:szCs w:val="30"/>
          <w:lang w:eastAsia="ru-RU"/>
        </w:rPr>
        <w:t>предусматриваться по решению городского, районного исполнительного комитета.</w:t>
      </w:r>
    </w:p>
    <w:p w:rsidR="00082B35" w:rsidRPr="00386C16" w:rsidRDefault="00082B35" w:rsidP="00386C1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62E35"/>
          <w:sz w:val="30"/>
          <w:szCs w:val="30"/>
          <w:lang w:eastAsia="ru-RU"/>
        </w:rPr>
      </w:pPr>
      <w:proofErr w:type="gramStart"/>
      <w:r w:rsidRPr="00386C16">
        <w:rPr>
          <w:rFonts w:ascii="Times New Roman" w:eastAsia="Times New Roman" w:hAnsi="Times New Roman" w:cs="Times New Roman"/>
          <w:color w:val="262E35"/>
          <w:sz w:val="30"/>
          <w:szCs w:val="30"/>
          <w:lang w:eastAsia="ru-RU"/>
        </w:rPr>
        <w:t xml:space="preserve">Согласно Положению о порядке приемки в эксплуатацию объектов строительства, утвержденному постановлением Совета Министров Республики Беларусь от 6 июня 2011 г. № 716, жилые дома могут приниматься в эксплуатацию без выполнения в полном объеме подготовительных работ под отделку стен и потолков (кроме </w:t>
      </w:r>
      <w:r w:rsidRPr="00386C16">
        <w:rPr>
          <w:rFonts w:ascii="Times New Roman" w:eastAsia="Times New Roman" w:hAnsi="Times New Roman" w:cs="Times New Roman"/>
          <w:color w:val="262E35"/>
          <w:sz w:val="30"/>
          <w:szCs w:val="30"/>
          <w:lang w:eastAsia="ru-RU"/>
        </w:rPr>
        <w:lastRenderedPageBreak/>
        <w:t>штукатурки), работ по внутренней отделке помещений (оклейка обоями, окраска, облицовка), без встроенной мебели, покрытия полов, установки дверных блоков в межкомнатных</w:t>
      </w:r>
      <w:proofErr w:type="gramEnd"/>
      <w:r w:rsidRPr="00386C16">
        <w:rPr>
          <w:rFonts w:ascii="Times New Roman" w:eastAsia="Times New Roman" w:hAnsi="Times New Roman" w:cs="Times New Roman"/>
          <w:color w:val="262E35"/>
          <w:sz w:val="30"/>
          <w:szCs w:val="30"/>
          <w:lang w:eastAsia="ru-RU"/>
        </w:rPr>
        <w:t xml:space="preserve"> </w:t>
      </w:r>
      <w:proofErr w:type="gramStart"/>
      <w:r w:rsidRPr="00386C16">
        <w:rPr>
          <w:rFonts w:ascii="Times New Roman" w:eastAsia="Times New Roman" w:hAnsi="Times New Roman" w:cs="Times New Roman"/>
          <w:color w:val="262E35"/>
          <w:sz w:val="30"/>
          <w:szCs w:val="30"/>
          <w:lang w:eastAsia="ru-RU"/>
        </w:rPr>
        <w:t>перегородках</w:t>
      </w:r>
      <w:proofErr w:type="gramEnd"/>
      <w:r w:rsidRPr="00386C16">
        <w:rPr>
          <w:rFonts w:ascii="Times New Roman" w:eastAsia="Times New Roman" w:hAnsi="Times New Roman" w:cs="Times New Roman"/>
          <w:color w:val="262E35"/>
          <w:sz w:val="30"/>
          <w:szCs w:val="30"/>
          <w:lang w:eastAsia="ru-RU"/>
        </w:rPr>
        <w:t>, сантехнических приборов и оборудования (кроме унитазов, приборов учета воды и газа).</w:t>
      </w:r>
    </w:p>
    <w:p w:rsidR="00082B35" w:rsidRPr="00386C16" w:rsidRDefault="00082B35" w:rsidP="00386C1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62E35"/>
          <w:sz w:val="30"/>
          <w:szCs w:val="30"/>
          <w:lang w:eastAsia="ru-RU"/>
        </w:rPr>
      </w:pPr>
      <w:r w:rsidRPr="00386C16">
        <w:rPr>
          <w:rFonts w:ascii="Times New Roman" w:eastAsia="Times New Roman" w:hAnsi="Times New Roman" w:cs="Times New Roman"/>
          <w:b/>
          <w:bCs/>
          <w:color w:val="262E35"/>
          <w:sz w:val="30"/>
          <w:szCs w:val="30"/>
          <w:lang w:eastAsia="ru-RU"/>
        </w:rPr>
        <w:t>Жилые помещения коммерческого использования (арендное жилье) предоставляются гражданам</w:t>
      </w:r>
      <w:r w:rsidRPr="00386C16">
        <w:rPr>
          <w:rFonts w:ascii="Times New Roman" w:eastAsia="Times New Roman" w:hAnsi="Times New Roman" w:cs="Times New Roman"/>
          <w:color w:val="262E35"/>
          <w:sz w:val="30"/>
          <w:szCs w:val="30"/>
          <w:lang w:eastAsia="ru-RU"/>
        </w:rPr>
        <w:t xml:space="preserve">, состоящим на учете нуждающихся в улучшении жилищных условий, в порядке очередности исходя из даты постановки их на учет нуждающихся в улучшении жилищных условий, за плату во временное владение и пользование на условиях </w:t>
      </w:r>
      <w:proofErr w:type="gramStart"/>
      <w:r w:rsidRPr="00386C16">
        <w:rPr>
          <w:rFonts w:ascii="Times New Roman" w:eastAsia="Times New Roman" w:hAnsi="Times New Roman" w:cs="Times New Roman"/>
          <w:color w:val="262E35"/>
          <w:sz w:val="30"/>
          <w:szCs w:val="30"/>
          <w:lang w:eastAsia="ru-RU"/>
        </w:rPr>
        <w:t>договора найма жилого помещения коммерческого использования государственного жилищного фонда</w:t>
      </w:r>
      <w:proofErr w:type="gramEnd"/>
      <w:r w:rsidRPr="00386C16">
        <w:rPr>
          <w:rFonts w:ascii="Times New Roman" w:eastAsia="Times New Roman" w:hAnsi="Times New Roman" w:cs="Times New Roman"/>
          <w:color w:val="262E35"/>
          <w:sz w:val="30"/>
          <w:szCs w:val="30"/>
          <w:lang w:eastAsia="ru-RU"/>
        </w:rPr>
        <w:t xml:space="preserve">. Информация о наличии свободных жилых помещений коммерческого использования (месте нахождения, количественном и качественном составе, уровне благоустройства, размере оплаты за пользование, адреса и телефоны для обращения) размещена на официальном сайте </w:t>
      </w:r>
      <w:r w:rsidR="00386C16" w:rsidRPr="00386C16">
        <w:rPr>
          <w:rFonts w:ascii="Times New Roman" w:eastAsia="Times New Roman" w:hAnsi="Times New Roman" w:cs="Times New Roman"/>
          <w:color w:val="262E35"/>
          <w:sz w:val="30"/>
          <w:szCs w:val="30"/>
          <w:lang w:eastAsia="ru-RU"/>
        </w:rPr>
        <w:t xml:space="preserve">Слонимского райисполкома </w:t>
      </w:r>
      <w:r w:rsidRPr="00386C16">
        <w:rPr>
          <w:rFonts w:ascii="Times New Roman" w:eastAsia="Times New Roman" w:hAnsi="Times New Roman" w:cs="Times New Roman"/>
          <w:color w:val="262E35"/>
          <w:sz w:val="30"/>
          <w:szCs w:val="30"/>
          <w:lang w:eastAsia="ru-RU"/>
        </w:rPr>
        <w:t> </w:t>
      </w:r>
      <w:hyperlink r:id="rId5" w:history="1">
        <w:r w:rsidR="00386C16" w:rsidRPr="00386C16">
          <w:rPr>
            <w:rStyle w:val="a5"/>
            <w:rFonts w:ascii="Times New Roman" w:eastAsia="Times New Roman" w:hAnsi="Times New Roman" w:cs="Times New Roman"/>
            <w:sz w:val="30"/>
            <w:szCs w:val="30"/>
            <w:lang w:eastAsia="ru-RU"/>
          </w:rPr>
          <w:t>www.</w:t>
        </w:r>
        <w:r w:rsidR="00386C16" w:rsidRPr="00386C16">
          <w:rPr>
            <w:rStyle w:val="a5"/>
            <w:rFonts w:ascii="Times New Roman" w:hAnsi="Times New Roman" w:cs="Times New Roman"/>
            <w:sz w:val="30"/>
            <w:szCs w:val="30"/>
            <w:lang w:val="en-US"/>
          </w:rPr>
          <w:t>slonim</w:t>
        </w:r>
        <w:r w:rsidR="00386C16" w:rsidRPr="00386C16">
          <w:rPr>
            <w:rStyle w:val="a5"/>
            <w:rFonts w:ascii="Times New Roman" w:hAnsi="Times New Roman" w:cs="Times New Roman"/>
            <w:sz w:val="30"/>
            <w:szCs w:val="30"/>
          </w:rPr>
          <w:t>.</w:t>
        </w:r>
        <w:r w:rsidR="00386C16" w:rsidRPr="00386C16">
          <w:rPr>
            <w:rStyle w:val="a5"/>
            <w:rFonts w:ascii="Times New Roman" w:hAnsi="Times New Roman" w:cs="Times New Roman"/>
            <w:sz w:val="30"/>
            <w:szCs w:val="30"/>
            <w:lang w:val="en-US"/>
          </w:rPr>
          <w:t>gov</w:t>
        </w:r>
        <w:r w:rsidR="00386C16" w:rsidRPr="00386C16">
          <w:rPr>
            <w:rStyle w:val="a5"/>
            <w:rFonts w:ascii="Times New Roman" w:hAnsi="Times New Roman" w:cs="Times New Roman"/>
            <w:sz w:val="30"/>
            <w:szCs w:val="30"/>
          </w:rPr>
          <w:t>.</w:t>
        </w:r>
        <w:r w:rsidR="00386C16" w:rsidRPr="00386C16">
          <w:rPr>
            <w:rStyle w:val="a5"/>
            <w:rFonts w:ascii="Times New Roman" w:hAnsi="Times New Roman" w:cs="Times New Roman"/>
            <w:sz w:val="30"/>
            <w:szCs w:val="30"/>
            <w:lang w:val="en-US"/>
          </w:rPr>
          <w:t>by</w:t>
        </w:r>
      </w:hyperlink>
      <w:r w:rsidR="00386C16" w:rsidRPr="00386C16">
        <w:rPr>
          <w:rFonts w:ascii="Times New Roman" w:eastAsia="Times New Roman" w:hAnsi="Times New Roman" w:cs="Times New Roman"/>
          <w:color w:val="262E35"/>
          <w:sz w:val="30"/>
          <w:szCs w:val="30"/>
          <w:lang w:eastAsia="ru-RU"/>
        </w:rPr>
        <w:t xml:space="preserve"> </w:t>
      </w:r>
    </w:p>
    <w:p w:rsidR="00082B35" w:rsidRPr="00386C16" w:rsidRDefault="00082B35" w:rsidP="00386C1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62E35"/>
          <w:sz w:val="30"/>
          <w:szCs w:val="30"/>
          <w:lang w:eastAsia="ru-RU"/>
        </w:rPr>
      </w:pPr>
      <w:r w:rsidRPr="00386C16">
        <w:rPr>
          <w:rFonts w:ascii="Times New Roman" w:eastAsia="Times New Roman" w:hAnsi="Times New Roman" w:cs="Times New Roman"/>
          <w:b/>
          <w:bCs/>
          <w:color w:val="262E35"/>
          <w:sz w:val="30"/>
          <w:szCs w:val="30"/>
          <w:lang w:eastAsia="ru-RU"/>
        </w:rPr>
        <w:t>Срок обращения граждан</w:t>
      </w:r>
      <w:r w:rsidRPr="00386C16">
        <w:rPr>
          <w:rFonts w:ascii="Times New Roman" w:eastAsia="Times New Roman" w:hAnsi="Times New Roman" w:cs="Times New Roman"/>
          <w:color w:val="262E35"/>
          <w:sz w:val="30"/>
          <w:szCs w:val="30"/>
          <w:lang w:eastAsia="ru-RU"/>
        </w:rPr>
        <w:t> за предоставлением жилых помещений коммерческого использования </w:t>
      </w:r>
      <w:r w:rsidRPr="00386C16">
        <w:rPr>
          <w:rFonts w:ascii="Times New Roman" w:eastAsia="Times New Roman" w:hAnsi="Times New Roman" w:cs="Times New Roman"/>
          <w:b/>
          <w:bCs/>
          <w:color w:val="262E35"/>
          <w:sz w:val="30"/>
          <w:szCs w:val="30"/>
          <w:lang w:eastAsia="ru-RU"/>
        </w:rPr>
        <w:t>составляет 15 календарных дней</w:t>
      </w:r>
      <w:r w:rsidRPr="00386C16">
        <w:rPr>
          <w:rFonts w:ascii="Times New Roman" w:eastAsia="Times New Roman" w:hAnsi="Times New Roman" w:cs="Times New Roman"/>
          <w:color w:val="262E35"/>
          <w:sz w:val="30"/>
          <w:szCs w:val="30"/>
          <w:lang w:eastAsia="ru-RU"/>
        </w:rPr>
        <w:t> со дня размещения информации о наличии таких помещений на официальном  сайте.</w:t>
      </w:r>
    </w:p>
    <w:p w:rsidR="00082B35" w:rsidRPr="00386C16" w:rsidRDefault="00082B35" w:rsidP="00386C1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62E35"/>
          <w:sz w:val="30"/>
          <w:szCs w:val="30"/>
          <w:lang w:eastAsia="ru-RU"/>
        </w:rPr>
      </w:pPr>
      <w:proofErr w:type="gramStart"/>
      <w:r w:rsidRPr="00386C16">
        <w:rPr>
          <w:rFonts w:ascii="Times New Roman" w:eastAsia="Times New Roman" w:hAnsi="Times New Roman" w:cs="Times New Roman"/>
          <w:color w:val="262E35"/>
          <w:sz w:val="30"/>
          <w:szCs w:val="30"/>
          <w:lang w:eastAsia="ru-RU"/>
        </w:rPr>
        <w:t>Пунктом 63 Положения об учете граждан, нуждающихся в улучшении жилищных условий, и о порядке предоставления жилых помещений государственного жилищного фонда, утвержденного Указом Президента Республики Беларусь от 16.12.2013 № 563 «О некоторых вопросах правового регулирования жилищных отношений», определены категории граждан, состоящих на учете нуждающихся в улучшении жилищных условий и имеющих право на получение жилого помещения социального пользования государственного жилищного фонда.</w:t>
      </w:r>
      <w:proofErr w:type="gramEnd"/>
    </w:p>
    <w:p w:rsidR="00386C16" w:rsidRPr="00386C16" w:rsidRDefault="00082B35" w:rsidP="00386C1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62E35"/>
          <w:sz w:val="30"/>
          <w:szCs w:val="30"/>
          <w:lang w:val="en-US" w:eastAsia="ru-RU"/>
        </w:rPr>
      </w:pPr>
      <w:r w:rsidRPr="00386C16">
        <w:rPr>
          <w:rFonts w:ascii="Times New Roman" w:eastAsia="Times New Roman" w:hAnsi="Times New Roman" w:cs="Times New Roman"/>
          <w:color w:val="262E35"/>
          <w:sz w:val="30"/>
          <w:szCs w:val="30"/>
          <w:lang w:eastAsia="ru-RU"/>
        </w:rPr>
        <w:t>7 августа 2017 г. вступил в силу Указ Президента Беларуси от 4 июля 2017 г. № 240 «О государственной поддержке граждан при строительстве (реконструкции) жилых помещений», который ввел новую форму государственной поддержки граждан - </w:t>
      </w:r>
      <w:r w:rsidRPr="00386C16">
        <w:rPr>
          <w:rFonts w:ascii="Times New Roman" w:eastAsia="Times New Roman" w:hAnsi="Times New Roman" w:cs="Times New Roman"/>
          <w:b/>
          <w:bCs/>
          <w:color w:val="262E35"/>
          <w:sz w:val="30"/>
          <w:szCs w:val="30"/>
          <w:lang w:eastAsia="ru-RU"/>
        </w:rPr>
        <w:t>адресное субсидирование в жилищном строительстве</w:t>
      </w:r>
      <w:r w:rsidRPr="00386C16">
        <w:rPr>
          <w:rFonts w:ascii="Times New Roman" w:eastAsia="Times New Roman" w:hAnsi="Times New Roman" w:cs="Times New Roman"/>
          <w:color w:val="262E35"/>
          <w:sz w:val="30"/>
          <w:szCs w:val="30"/>
          <w:lang w:eastAsia="ru-RU"/>
        </w:rPr>
        <w:t>. Многодетные семьи имеют внеочередное право на получение субсидии на уплату части процентов и субсидии на погашение основного долга по коммерческому кредиту, взятому на цели улучшения жилищных условий. </w:t>
      </w:r>
    </w:p>
    <w:p w:rsidR="00082B35" w:rsidRPr="00386C16" w:rsidRDefault="00082B35" w:rsidP="00386C1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62E35"/>
          <w:sz w:val="30"/>
          <w:szCs w:val="30"/>
          <w:lang w:eastAsia="ru-RU"/>
        </w:rPr>
      </w:pPr>
      <w:r w:rsidRPr="00386C16">
        <w:rPr>
          <w:rFonts w:ascii="Times New Roman" w:eastAsia="Times New Roman" w:hAnsi="Times New Roman" w:cs="Times New Roman"/>
          <w:color w:val="262E35"/>
          <w:sz w:val="30"/>
          <w:szCs w:val="30"/>
          <w:lang w:eastAsia="ru-RU"/>
        </w:rPr>
        <w:t>Порядок предоставления и распоряжения средствами семейного капитала регулируется Положением о единовременном предоставлении семьям безналичных денежных сре</w:t>
      </w:r>
      <w:proofErr w:type="gramStart"/>
      <w:r w:rsidRPr="00386C16">
        <w:rPr>
          <w:rFonts w:ascii="Times New Roman" w:eastAsia="Times New Roman" w:hAnsi="Times New Roman" w:cs="Times New Roman"/>
          <w:color w:val="262E35"/>
          <w:sz w:val="30"/>
          <w:szCs w:val="30"/>
          <w:lang w:eastAsia="ru-RU"/>
        </w:rPr>
        <w:t>дств пр</w:t>
      </w:r>
      <w:proofErr w:type="gramEnd"/>
      <w:r w:rsidRPr="00386C16">
        <w:rPr>
          <w:rFonts w:ascii="Times New Roman" w:eastAsia="Times New Roman" w:hAnsi="Times New Roman" w:cs="Times New Roman"/>
          <w:color w:val="262E35"/>
          <w:sz w:val="30"/>
          <w:szCs w:val="30"/>
          <w:lang w:eastAsia="ru-RU"/>
        </w:rPr>
        <w:t xml:space="preserve">и рождении, усыновлении (удочерении) третьего и последующих детей, утвержденным Указом Президента Республики Беларусь от 09.12.2014 № 572. Право на распоряжение средствами семейного капитала (в том числе на улучшение жилищных условий) предоставляется по истечении 18 лет </w:t>
      </w:r>
      <w:proofErr w:type="gramStart"/>
      <w:r w:rsidRPr="00386C16">
        <w:rPr>
          <w:rFonts w:ascii="Times New Roman" w:eastAsia="Times New Roman" w:hAnsi="Times New Roman" w:cs="Times New Roman"/>
          <w:color w:val="262E35"/>
          <w:sz w:val="30"/>
          <w:szCs w:val="30"/>
          <w:lang w:eastAsia="ru-RU"/>
        </w:rPr>
        <w:t xml:space="preserve">с даты </w:t>
      </w:r>
      <w:r w:rsidRPr="00386C16">
        <w:rPr>
          <w:rFonts w:ascii="Times New Roman" w:eastAsia="Times New Roman" w:hAnsi="Times New Roman" w:cs="Times New Roman"/>
          <w:color w:val="262E35"/>
          <w:sz w:val="30"/>
          <w:szCs w:val="30"/>
          <w:lang w:eastAsia="ru-RU"/>
        </w:rPr>
        <w:lastRenderedPageBreak/>
        <w:t>рождения</w:t>
      </w:r>
      <w:proofErr w:type="gramEnd"/>
      <w:r w:rsidRPr="00386C16">
        <w:rPr>
          <w:rFonts w:ascii="Times New Roman" w:eastAsia="Times New Roman" w:hAnsi="Times New Roman" w:cs="Times New Roman"/>
          <w:color w:val="262E35"/>
          <w:sz w:val="30"/>
          <w:szCs w:val="30"/>
          <w:lang w:eastAsia="ru-RU"/>
        </w:rPr>
        <w:t xml:space="preserve"> ребенка, в связи с рождением, усыновлением (удочерением) которого семья приобрела право на назначение семейного капитала.</w:t>
      </w:r>
    </w:p>
    <w:p w:rsidR="00082B35" w:rsidRPr="00386C16" w:rsidRDefault="00082B35" w:rsidP="00386C1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62E35"/>
          <w:sz w:val="30"/>
          <w:szCs w:val="30"/>
          <w:lang w:eastAsia="ru-RU"/>
        </w:rPr>
      </w:pPr>
      <w:r w:rsidRPr="00386C16">
        <w:rPr>
          <w:rFonts w:ascii="Times New Roman" w:eastAsia="Times New Roman" w:hAnsi="Times New Roman" w:cs="Times New Roman"/>
          <w:color w:val="262E35"/>
          <w:sz w:val="30"/>
          <w:szCs w:val="30"/>
          <w:lang w:eastAsia="ru-RU"/>
        </w:rPr>
        <w:t>Досрочно средства семейного капитала могут быть использованы только на получение членом (членами) семьи платных медицинских услуг, оказываемых организациями здравоохранения, в порядке и по перечню, определяемым Министерством здравоохранения. Иных возможностей досрочного использования средств семейного капитал законодательством не предусмотрено.</w:t>
      </w:r>
    </w:p>
    <w:p w:rsidR="00082B35" w:rsidRPr="00386C16" w:rsidRDefault="00082B35" w:rsidP="00386C16">
      <w:pPr>
        <w:shd w:val="clear" w:color="auto" w:fill="FFFFFF"/>
        <w:jc w:val="right"/>
        <w:rPr>
          <w:rFonts w:ascii="Times New Roman" w:eastAsia="Times New Roman" w:hAnsi="Times New Roman" w:cs="Times New Roman"/>
          <w:color w:val="262E35"/>
          <w:sz w:val="30"/>
          <w:szCs w:val="30"/>
          <w:lang w:eastAsia="ru-RU"/>
        </w:rPr>
      </w:pPr>
      <w:r w:rsidRPr="00386C16">
        <w:rPr>
          <w:rFonts w:ascii="Times New Roman" w:eastAsia="Times New Roman" w:hAnsi="Times New Roman" w:cs="Times New Roman"/>
          <w:i/>
          <w:iCs/>
          <w:color w:val="262E35"/>
          <w:sz w:val="30"/>
          <w:szCs w:val="30"/>
          <w:lang w:eastAsia="ru-RU"/>
        </w:rPr>
        <w:t xml:space="preserve">Отдел </w:t>
      </w:r>
      <w:r w:rsidR="00386C16" w:rsidRPr="00386C16">
        <w:rPr>
          <w:rFonts w:ascii="Times New Roman" w:eastAsia="Times New Roman" w:hAnsi="Times New Roman" w:cs="Times New Roman"/>
          <w:i/>
          <w:iCs/>
          <w:color w:val="262E35"/>
          <w:sz w:val="30"/>
          <w:szCs w:val="30"/>
          <w:lang w:eastAsia="ru-RU"/>
        </w:rPr>
        <w:t xml:space="preserve">архитектуры и </w:t>
      </w:r>
      <w:r w:rsidRPr="00386C16">
        <w:rPr>
          <w:rFonts w:ascii="Times New Roman" w:eastAsia="Times New Roman" w:hAnsi="Times New Roman" w:cs="Times New Roman"/>
          <w:i/>
          <w:iCs/>
          <w:color w:val="262E35"/>
          <w:sz w:val="30"/>
          <w:szCs w:val="30"/>
          <w:lang w:eastAsia="ru-RU"/>
        </w:rPr>
        <w:t xml:space="preserve">строительства </w:t>
      </w:r>
      <w:r w:rsidR="00386C16" w:rsidRPr="00386C16">
        <w:rPr>
          <w:rFonts w:ascii="Times New Roman" w:eastAsia="Times New Roman" w:hAnsi="Times New Roman" w:cs="Times New Roman"/>
          <w:i/>
          <w:iCs/>
          <w:color w:val="262E35"/>
          <w:sz w:val="30"/>
          <w:szCs w:val="30"/>
          <w:lang w:eastAsia="ru-RU"/>
        </w:rPr>
        <w:t>райисполкома</w:t>
      </w:r>
    </w:p>
    <w:p w:rsidR="0052759E" w:rsidRPr="00386C16" w:rsidRDefault="0052759E" w:rsidP="00386C16">
      <w:pPr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52759E" w:rsidRPr="00386C16" w:rsidSect="004408C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C5200"/>
    <w:rsid w:val="00082B35"/>
    <w:rsid w:val="00386C16"/>
    <w:rsid w:val="004408CB"/>
    <w:rsid w:val="0052759E"/>
    <w:rsid w:val="008C5200"/>
    <w:rsid w:val="00A47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30"/>
  </w:style>
  <w:style w:type="paragraph" w:styleId="1">
    <w:name w:val="heading 1"/>
    <w:basedOn w:val="a"/>
    <w:link w:val="10"/>
    <w:uiPriority w:val="9"/>
    <w:qFormat/>
    <w:rsid w:val="00082B3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2B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82B35"/>
    <w:rPr>
      <w:b/>
      <w:bCs/>
    </w:rPr>
  </w:style>
  <w:style w:type="paragraph" w:styleId="a4">
    <w:name w:val="Normal (Web)"/>
    <w:basedOn w:val="a"/>
    <w:uiPriority w:val="99"/>
    <w:semiHidden/>
    <w:unhideWhenUsed/>
    <w:rsid w:val="00082B3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82B35"/>
    <w:rPr>
      <w:color w:val="0000FF"/>
      <w:u w:val="single"/>
    </w:rPr>
  </w:style>
  <w:style w:type="character" w:styleId="a6">
    <w:name w:val="Emphasis"/>
    <w:basedOn w:val="a0"/>
    <w:uiPriority w:val="20"/>
    <w:qFormat/>
    <w:rsid w:val="00082B3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86C1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6C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3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11039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1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97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lonim.gov.by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695</Words>
  <Characters>3963</Characters>
  <Application>Microsoft Office Word</Application>
  <DocSecurity>0</DocSecurity>
  <Lines>33</Lines>
  <Paragraphs>9</Paragraphs>
  <ScaleCrop>false</ScaleCrop>
  <Company/>
  <LinksUpToDate>false</LinksUpToDate>
  <CharactersWithSpaces>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Емелина ТН</dc:creator>
  <cp:keywords/>
  <dc:description/>
  <cp:lastModifiedBy>User</cp:lastModifiedBy>
  <cp:revision>4</cp:revision>
  <dcterms:created xsi:type="dcterms:W3CDTF">2018-06-18T10:41:00Z</dcterms:created>
  <dcterms:modified xsi:type="dcterms:W3CDTF">2018-06-21T02:30:00Z</dcterms:modified>
</cp:coreProperties>
</file>