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DC5" w:rsidRPr="004D1DC5" w:rsidRDefault="004D1DC5" w:rsidP="004D1DC5">
      <w:pPr>
        <w:spacing w:after="0" w:line="240" w:lineRule="auto"/>
        <w:jc w:val="center"/>
        <w:outlineLvl w:val="0"/>
        <w:rPr>
          <w:rFonts w:ascii="Times New Roman" w:eastAsia="Times New Roman" w:hAnsi="Times New Roman" w:cs="Times New Roman"/>
          <w:b/>
          <w:bCs/>
          <w:color w:val="000088"/>
          <w:kern w:val="36"/>
          <w:sz w:val="36"/>
          <w:szCs w:val="36"/>
          <w:lang w:eastAsia="ru-RU"/>
        </w:rPr>
      </w:pPr>
      <w:r w:rsidRPr="004D1DC5">
        <w:rPr>
          <w:rFonts w:ascii="Times New Roman" w:eastAsia="Times New Roman" w:hAnsi="Times New Roman" w:cs="Times New Roman"/>
          <w:b/>
          <w:bCs/>
          <w:color w:val="000088"/>
          <w:kern w:val="36"/>
          <w:sz w:val="36"/>
          <w:szCs w:val="36"/>
          <w:lang w:eastAsia="ru-RU"/>
        </w:rPr>
        <w:t>Изменения в сфере рекламы с 8 октября 2021 года.</w:t>
      </w:r>
      <w:r w:rsidRPr="004D1DC5">
        <w:rPr>
          <w:rFonts w:ascii="Times New Roman" w:eastAsia="Times New Roman" w:hAnsi="Times New Roman" w:cs="Times New Roman"/>
          <w:b/>
          <w:bCs/>
          <w:color w:val="000088"/>
          <w:kern w:val="36"/>
          <w:sz w:val="36"/>
          <w:szCs w:val="36"/>
          <w:lang w:eastAsia="ru-RU"/>
        </w:rPr>
        <w:br/>
        <w:t>Комментарий к </w:t>
      </w:r>
      <w:hyperlink r:id="rId4" w:anchor="a3" w:tooltip="+" w:history="1">
        <w:r w:rsidRPr="004D1DC5">
          <w:rPr>
            <w:rFonts w:ascii="Times New Roman" w:eastAsia="Times New Roman" w:hAnsi="Times New Roman" w:cs="Times New Roman"/>
            <w:b/>
            <w:bCs/>
            <w:color w:val="0000FF"/>
            <w:kern w:val="36"/>
            <w:sz w:val="36"/>
            <w:szCs w:val="36"/>
            <w:u w:val="single"/>
            <w:lang w:eastAsia="ru-RU"/>
          </w:rPr>
          <w:t>постановлению</w:t>
        </w:r>
      </w:hyperlink>
      <w:r w:rsidRPr="004D1DC5">
        <w:rPr>
          <w:rFonts w:ascii="Times New Roman" w:eastAsia="Times New Roman" w:hAnsi="Times New Roman" w:cs="Times New Roman"/>
          <w:b/>
          <w:bCs/>
          <w:color w:val="000088"/>
          <w:kern w:val="36"/>
          <w:sz w:val="36"/>
          <w:szCs w:val="36"/>
          <w:lang w:eastAsia="ru-RU"/>
        </w:rPr>
        <w:t> Совмина от 06.10.2021 № 561 «О порядке согласования содержания наружной рекламы и рекламы на транспортном средстве»</w:t>
      </w:r>
    </w:p>
    <w:p w:rsidR="004D1DC5" w:rsidRPr="004D1DC5" w:rsidRDefault="004D1DC5" w:rsidP="004D1DC5">
      <w:pPr>
        <w:shd w:val="clear" w:color="auto" w:fill="F4F4F4"/>
        <w:spacing w:after="0" w:line="240" w:lineRule="auto"/>
        <w:rPr>
          <w:rFonts w:ascii="Arial" w:eastAsia="Times New Roman" w:hAnsi="Arial" w:cs="Arial"/>
          <w:color w:val="000000"/>
          <w:sz w:val="24"/>
          <w:szCs w:val="24"/>
          <w:lang w:eastAsia="ru-RU"/>
        </w:rPr>
      </w:pPr>
    </w:p>
    <w:p w:rsidR="004D1DC5" w:rsidRPr="004D1DC5" w:rsidRDefault="004D1DC5" w:rsidP="004D1DC5">
      <w:pPr>
        <w:spacing w:line="240" w:lineRule="auto"/>
        <w:ind w:firstLine="567"/>
        <w:jc w:val="both"/>
        <w:rPr>
          <w:rFonts w:ascii="Arial" w:eastAsia="Times New Roman" w:hAnsi="Arial" w:cs="Arial"/>
          <w:color w:val="000000"/>
          <w:sz w:val="24"/>
          <w:szCs w:val="24"/>
          <w:lang w:eastAsia="ru-RU"/>
        </w:rPr>
      </w:pPr>
      <w:bookmarkStart w:id="0" w:name="_GoBack"/>
      <w:bookmarkEnd w:id="0"/>
      <w:r w:rsidRPr="004D1DC5">
        <w:rPr>
          <w:rFonts w:ascii="Arial" w:eastAsia="Times New Roman" w:hAnsi="Arial" w:cs="Arial"/>
          <w:color w:val="000000"/>
          <w:sz w:val="24"/>
          <w:szCs w:val="24"/>
          <w:lang w:eastAsia="ru-RU"/>
        </w:rPr>
        <w:t>Подробно разъяснены новшества в согласовании содержания и размещении наружной рекламы и рекламы на транспорте, особенности продления срока действия разрешений на размещение средств наружной рекламы и самой рекламы в отдельных ситуациях. Акцентировано внимание на некоторых ограничениях.</w:t>
      </w:r>
    </w:p>
    <w:p w:rsidR="004D1DC5" w:rsidRPr="004D1DC5" w:rsidRDefault="004D1DC5" w:rsidP="004D1DC5">
      <w:pPr>
        <w:spacing w:line="240" w:lineRule="auto"/>
        <w:ind w:firstLine="567"/>
        <w:jc w:val="both"/>
        <w:rPr>
          <w:rFonts w:ascii="Arial" w:eastAsia="Times New Roman" w:hAnsi="Arial" w:cs="Arial"/>
          <w:color w:val="000000"/>
          <w:sz w:val="24"/>
          <w:szCs w:val="24"/>
          <w:lang w:eastAsia="ru-RU"/>
        </w:rPr>
      </w:pPr>
      <w:r w:rsidRPr="004D1DC5">
        <w:rPr>
          <w:rFonts w:ascii="Arial" w:eastAsia="Times New Roman" w:hAnsi="Arial" w:cs="Arial"/>
          <w:color w:val="000000"/>
          <w:sz w:val="24"/>
          <w:szCs w:val="24"/>
          <w:lang w:eastAsia="ru-RU"/>
        </w:rPr>
        <w:t> </w:t>
      </w:r>
    </w:p>
    <w:p w:rsidR="004D1DC5" w:rsidRPr="004D1DC5" w:rsidRDefault="004D1DC5" w:rsidP="004D1DC5">
      <w:pPr>
        <w:spacing w:after="0" w:line="240" w:lineRule="auto"/>
        <w:ind w:firstLine="567"/>
        <w:jc w:val="both"/>
        <w:rPr>
          <w:rFonts w:ascii="Arial" w:eastAsia="Times New Roman" w:hAnsi="Arial" w:cs="Arial"/>
          <w:color w:val="000000"/>
          <w:sz w:val="24"/>
          <w:szCs w:val="24"/>
          <w:lang w:eastAsia="ru-RU"/>
        </w:rPr>
      </w:pPr>
      <w:r w:rsidRPr="004D1DC5">
        <w:rPr>
          <w:rFonts w:ascii="Arial" w:eastAsia="Times New Roman" w:hAnsi="Arial" w:cs="Arial"/>
          <w:color w:val="000000"/>
          <w:sz w:val="24"/>
          <w:szCs w:val="24"/>
          <w:lang w:eastAsia="ru-RU"/>
        </w:rPr>
        <w:t>Комментируемое </w:t>
      </w:r>
      <w:hyperlink r:id="rId5" w:anchor="a3" w:tooltip="+" w:history="1">
        <w:r w:rsidRPr="004D1DC5">
          <w:rPr>
            <w:rFonts w:ascii="Arial" w:eastAsia="Times New Roman" w:hAnsi="Arial" w:cs="Arial"/>
            <w:color w:val="0000FF"/>
            <w:sz w:val="24"/>
            <w:szCs w:val="24"/>
            <w:u w:val="single"/>
            <w:lang w:eastAsia="ru-RU"/>
          </w:rPr>
          <w:t>постановление</w:t>
        </w:r>
      </w:hyperlink>
      <w:r w:rsidRPr="004D1DC5">
        <w:rPr>
          <w:rFonts w:ascii="Arial" w:eastAsia="Times New Roman" w:hAnsi="Arial" w:cs="Arial"/>
          <w:color w:val="000000"/>
          <w:sz w:val="24"/>
          <w:szCs w:val="24"/>
          <w:lang w:eastAsia="ru-RU"/>
        </w:rPr>
        <w:t> вступило в силу 8 октября 2021 г.</w:t>
      </w:r>
    </w:p>
    <w:p w:rsidR="004D1DC5" w:rsidRPr="004D1DC5" w:rsidRDefault="004D1DC5" w:rsidP="004D1DC5">
      <w:pPr>
        <w:spacing w:after="0" w:line="240" w:lineRule="auto"/>
        <w:jc w:val="center"/>
        <w:outlineLvl w:val="1"/>
        <w:rPr>
          <w:rFonts w:ascii="Times New Roman" w:eastAsia="Times New Roman" w:hAnsi="Times New Roman" w:cs="Times New Roman"/>
          <w:b/>
          <w:bCs/>
          <w:color w:val="000000"/>
          <w:sz w:val="28"/>
          <w:szCs w:val="28"/>
          <w:lang w:eastAsia="ru-RU"/>
        </w:rPr>
      </w:pPr>
      <w:bookmarkStart w:id="1" w:name="a1"/>
      <w:bookmarkEnd w:id="1"/>
      <w:r w:rsidRPr="004D1DC5">
        <w:rPr>
          <w:rFonts w:ascii="Times New Roman" w:eastAsia="Times New Roman" w:hAnsi="Times New Roman" w:cs="Times New Roman"/>
          <w:b/>
          <w:bCs/>
          <w:noProof/>
          <w:color w:val="0000FF"/>
          <w:sz w:val="28"/>
          <w:szCs w:val="28"/>
          <w:lang w:eastAsia="ru-RU"/>
        </w:rPr>
        <w:drawing>
          <wp:inline distT="0" distB="0" distL="0" distR="0" wp14:anchorId="051C9196" wp14:editId="512015FF">
            <wp:extent cx="152400" cy="152400"/>
            <wp:effectExtent l="0" t="0" r="0" b="0"/>
            <wp:docPr id="2" name="Рисунок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D1DC5">
        <w:rPr>
          <w:rFonts w:ascii="Times New Roman" w:eastAsia="Times New Roman" w:hAnsi="Times New Roman" w:cs="Times New Roman"/>
          <w:b/>
          <w:bCs/>
          <w:noProof/>
          <w:color w:val="000000"/>
          <w:sz w:val="28"/>
          <w:szCs w:val="28"/>
          <w:lang w:eastAsia="ru-RU"/>
        </w:rPr>
        <w:drawing>
          <wp:inline distT="0" distB="0" distL="0" distR="0" wp14:anchorId="3409DCD8" wp14:editId="74102A78">
            <wp:extent cx="152400" cy="152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D1DC5">
        <w:rPr>
          <w:rFonts w:ascii="Arial" w:eastAsia="Times New Roman" w:hAnsi="Arial" w:cs="Arial"/>
          <w:b/>
          <w:bCs/>
          <w:noProof/>
          <w:color w:val="F7941D"/>
          <w:lang w:eastAsia="ru-RU"/>
        </w:rPr>
        <w:drawing>
          <wp:inline distT="0" distB="0" distL="0" distR="0" wp14:anchorId="796A0A87" wp14:editId="2253EC18">
            <wp:extent cx="152400" cy="152400"/>
            <wp:effectExtent l="0" t="0" r="0" b="0"/>
            <wp:docPr id="4" name="Рисунок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D1DC5">
        <w:rPr>
          <w:rFonts w:ascii="Times New Roman" w:eastAsia="Times New Roman" w:hAnsi="Times New Roman" w:cs="Times New Roman"/>
          <w:b/>
          <w:bCs/>
          <w:color w:val="000000"/>
          <w:sz w:val="28"/>
          <w:szCs w:val="28"/>
          <w:lang w:eastAsia="ru-RU"/>
        </w:rPr>
        <w:t>Согласование содержания рекламы</w:t>
      </w:r>
    </w:p>
    <w:p w:rsidR="004D1DC5" w:rsidRPr="004D1DC5" w:rsidRDefault="004D1DC5" w:rsidP="004D1DC5">
      <w:pPr>
        <w:spacing w:after="0" w:line="240" w:lineRule="auto"/>
        <w:ind w:firstLine="567"/>
        <w:jc w:val="both"/>
        <w:rPr>
          <w:rFonts w:ascii="Arial" w:eastAsia="Times New Roman" w:hAnsi="Arial" w:cs="Arial"/>
          <w:color w:val="000000"/>
          <w:sz w:val="24"/>
          <w:szCs w:val="24"/>
          <w:lang w:eastAsia="ru-RU"/>
        </w:rPr>
      </w:pPr>
      <w:r w:rsidRPr="004D1DC5">
        <w:rPr>
          <w:rFonts w:ascii="Arial" w:eastAsia="Times New Roman" w:hAnsi="Arial" w:cs="Arial"/>
          <w:color w:val="000000"/>
          <w:sz w:val="24"/>
          <w:szCs w:val="24"/>
          <w:lang w:eastAsia="ru-RU"/>
        </w:rPr>
        <w:t>Ранее </w:t>
      </w:r>
      <w:r w:rsidRPr="004D1DC5">
        <w:rPr>
          <w:rFonts w:ascii="Arial" w:eastAsia="Times New Roman" w:hAnsi="Arial" w:cs="Arial"/>
          <w:b/>
          <w:bCs/>
          <w:color w:val="000000"/>
          <w:sz w:val="24"/>
          <w:szCs w:val="24"/>
          <w:lang w:eastAsia="ru-RU"/>
        </w:rPr>
        <w:t>упраздненная административная процедура</w:t>
      </w:r>
      <w:r w:rsidRPr="004D1DC5">
        <w:rPr>
          <w:rFonts w:ascii="Arial" w:eastAsia="Times New Roman" w:hAnsi="Arial" w:cs="Arial"/>
          <w:color w:val="000000"/>
          <w:sz w:val="24"/>
          <w:szCs w:val="24"/>
          <w:lang w:eastAsia="ru-RU"/>
        </w:rPr>
        <w:t> по согласованию содержания наружной рекламы и рекламы на транспорте </w:t>
      </w:r>
      <w:r w:rsidRPr="004D1DC5">
        <w:rPr>
          <w:rFonts w:ascii="Arial" w:eastAsia="Times New Roman" w:hAnsi="Arial" w:cs="Arial"/>
          <w:b/>
          <w:bCs/>
          <w:color w:val="000000"/>
          <w:sz w:val="24"/>
          <w:szCs w:val="24"/>
          <w:lang w:eastAsia="ru-RU"/>
        </w:rPr>
        <w:t>восстановлена</w:t>
      </w:r>
      <w:r w:rsidRPr="004D1DC5">
        <w:rPr>
          <w:rFonts w:ascii="Arial" w:eastAsia="Times New Roman" w:hAnsi="Arial" w:cs="Arial"/>
          <w:color w:val="000000"/>
          <w:sz w:val="24"/>
          <w:szCs w:val="24"/>
          <w:lang w:eastAsia="ru-RU"/>
        </w:rPr>
        <w:t> </w:t>
      </w:r>
      <w:hyperlink r:id="rId11" w:anchor="a3" w:tooltip="+" w:history="1">
        <w:r w:rsidRPr="004D1DC5">
          <w:rPr>
            <w:rFonts w:ascii="Arial" w:eastAsia="Times New Roman" w:hAnsi="Arial" w:cs="Arial"/>
            <w:color w:val="0000FF"/>
            <w:sz w:val="24"/>
            <w:szCs w:val="24"/>
            <w:u w:val="single"/>
            <w:lang w:eastAsia="ru-RU"/>
          </w:rPr>
          <w:t>Декретом</w:t>
        </w:r>
      </w:hyperlink>
      <w:r w:rsidRPr="004D1DC5">
        <w:rPr>
          <w:rFonts w:ascii="Arial" w:eastAsia="Times New Roman" w:hAnsi="Arial" w:cs="Arial"/>
          <w:color w:val="000000"/>
          <w:sz w:val="24"/>
          <w:szCs w:val="24"/>
          <w:lang w:eastAsia="ru-RU"/>
        </w:rPr>
        <w:t> от 06.07.2021 № 3. Он скорректировал </w:t>
      </w:r>
      <w:hyperlink r:id="rId12" w:anchor="a39" w:tooltip="+" w:history="1">
        <w:r w:rsidRPr="004D1DC5">
          <w:rPr>
            <w:rFonts w:ascii="Arial" w:eastAsia="Times New Roman" w:hAnsi="Arial" w:cs="Arial"/>
            <w:color w:val="0000FF"/>
            <w:sz w:val="24"/>
            <w:szCs w:val="24"/>
            <w:u w:val="single"/>
            <w:lang w:eastAsia="ru-RU"/>
          </w:rPr>
          <w:t>Декрет</w:t>
        </w:r>
      </w:hyperlink>
      <w:r w:rsidRPr="004D1DC5">
        <w:rPr>
          <w:rFonts w:ascii="Arial" w:eastAsia="Times New Roman" w:hAnsi="Arial" w:cs="Arial"/>
          <w:color w:val="000000"/>
          <w:sz w:val="24"/>
          <w:szCs w:val="24"/>
          <w:lang w:eastAsia="ru-RU"/>
        </w:rPr>
        <w:t> от 23.11.2017 № 7 «О развитии предпринимательства» по вопросам размещения (распространения) рекламы (изменения действуют с 8 октября 2021 г.).</w:t>
      </w:r>
    </w:p>
    <w:p w:rsidR="004D1DC5" w:rsidRPr="004D1DC5" w:rsidRDefault="004D1DC5" w:rsidP="004D1DC5">
      <w:pPr>
        <w:spacing w:after="0" w:line="240" w:lineRule="auto"/>
        <w:ind w:firstLine="567"/>
        <w:jc w:val="both"/>
        <w:rPr>
          <w:rFonts w:ascii="Arial" w:eastAsia="Times New Roman" w:hAnsi="Arial" w:cs="Arial"/>
          <w:color w:val="000000"/>
          <w:sz w:val="24"/>
          <w:szCs w:val="24"/>
          <w:lang w:eastAsia="ru-RU"/>
        </w:rPr>
      </w:pPr>
      <w:hyperlink r:id="rId13" w:anchor="a3" w:tooltip="+" w:history="1">
        <w:r w:rsidRPr="004D1DC5">
          <w:rPr>
            <w:rFonts w:ascii="Arial" w:eastAsia="Times New Roman" w:hAnsi="Arial" w:cs="Arial"/>
            <w:color w:val="0000FF"/>
            <w:sz w:val="24"/>
            <w:szCs w:val="24"/>
            <w:u w:val="single"/>
            <w:lang w:eastAsia="ru-RU"/>
          </w:rPr>
          <w:t>Постановлением</w:t>
        </w:r>
      </w:hyperlink>
      <w:r w:rsidRPr="004D1DC5">
        <w:rPr>
          <w:rFonts w:ascii="Arial" w:eastAsia="Times New Roman" w:hAnsi="Arial" w:cs="Arial"/>
          <w:color w:val="000000"/>
          <w:sz w:val="24"/>
          <w:szCs w:val="24"/>
          <w:lang w:eastAsia="ru-RU"/>
        </w:rPr>
        <w:t> № 561 единый </w:t>
      </w:r>
      <w:hyperlink r:id="rId14" w:anchor="a2" w:tooltip="+" w:history="1">
        <w:r w:rsidRPr="004D1DC5">
          <w:rPr>
            <w:rFonts w:ascii="Arial" w:eastAsia="Times New Roman" w:hAnsi="Arial" w:cs="Arial"/>
            <w:color w:val="0000FF"/>
            <w:sz w:val="24"/>
            <w:szCs w:val="24"/>
            <w:u w:val="single"/>
            <w:lang w:eastAsia="ru-RU"/>
          </w:rPr>
          <w:t>перечень</w:t>
        </w:r>
      </w:hyperlink>
      <w:r w:rsidRPr="004D1DC5">
        <w:rPr>
          <w:rFonts w:ascii="Arial" w:eastAsia="Times New Roman" w:hAnsi="Arial" w:cs="Arial"/>
          <w:color w:val="000000"/>
          <w:sz w:val="24"/>
          <w:szCs w:val="24"/>
          <w:lang w:eastAsia="ru-RU"/>
        </w:rPr>
        <w:t>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 постановлением Совмина от 17.02.2012 № 156, дополнен </w:t>
      </w:r>
      <w:hyperlink r:id="rId15" w:anchor="a1819" w:tooltip="+" w:history="1">
        <w:r w:rsidRPr="004D1DC5">
          <w:rPr>
            <w:rFonts w:ascii="Arial" w:eastAsia="Times New Roman" w:hAnsi="Arial" w:cs="Arial"/>
            <w:color w:val="0000FF"/>
            <w:sz w:val="24"/>
            <w:szCs w:val="24"/>
            <w:u w:val="single"/>
            <w:lang w:eastAsia="ru-RU"/>
          </w:rPr>
          <w:t>п.9.14</w:t>
        </w:r>
      </w:hyperlink>
      <w:r w:rsidRPr="004D1DC5">
        <w:rPr>
          <w:rFonts w:ascii="Arial" w:eastAsia="Times New Roman" w:hAnsi="Arial" w:cs="Arial"/>
          <w:color w:val="000000"/>
          <w:sz w:val="24"/>
          <w:szCs w:val="24"/>
          <w:lang w:eastAsia="ru-RU"/>
        </w:rPr>
        <w:t>, в котором обозначены:</w:t>
      </w:r>
    </w:p>
    <w:p w:rsidR="004D1DC5" w:rsidRPr="004D1DC5" w:rsidRDefault="004D1DC5" w:rsidP="004D1DC5">
      <w:pPr>
        <w:spacing w:line="240" w:lineRule="auto"/>
        <w:ind w:left="1155"/>
        <w:jc w:val="both"/>
        <w:rPr>
          <w:rFonts w:ascii="Arial" w:eastAsia="Times New Roman" w:hAnsi="Arial" w:cs="Arial"/>
          <w:color w:val="000000"/>
          <w:sz w:val="24"/>
          <w:szCs w:val="24"/>
          <w:lang w:eastAsia="ru-RU"/>
        </w:rPr>
      </w:pPr>
      <w:r w:rsidRPr="004D1DC5">
        <w:rPr>
          <w:rFonts w:ascii="Arial" w:eastAsia="Times New Roman" w:hAnsi="Arial" w:cs="Arial"/>
          <w:color w:val="000000"/>
          <w:sz w:val="24"/>
          <w:szCs w:val="24"/>
          <w:lang w:eastAsia="ru-RU"/>
        </w:rPr>
        <w:t>• органы, уполномоченные согласовывать содержание наружной рекламы и рекламы на транспортном средстве;</w:t>
      </w:r>
    </w:p>
    <w:p w:rsidR="004D1DC5" w:rsidRPr="004D1DC5" w:rsidRDefault="004D1DC5" w:rsidP="004D1DC5">
      <w:pPr>
        <w:spacing w:line="240" w:lineRule="auto"/>
        <w:ind w:left="1155"/>
        <w:jc w:val="both"/>
        <w:rPr>
          <w:rFonts w:ascii="Arial" w:eastAsia="Times New Roman" w:hAnsi="Arial" w:cs="Arial"/>
          <w:color w:val="000000"/>
          <w:sz w:val="24"/>
          <w:szCs w:val="24"/>
          <w:lang w:eastAsia="ru-RU"/>
        </w:rPr>
      </w:pPr>
      <w:r w:rsidRPr="004D1DC5">
        <w:rPr>
          <w:rFonts w:ascii="Arial" w:eastAsia="Times New Roman" w:hAnsi="Arial" w:cs="Arial"/>
          <w:color w:val="000000"/>
          <w:sz w:val="24"/>
          <w:szCs w:val="24"/>
          <w:lang w:eastAsia="ru-RU"/>
        </w:rPr>
        <w:t>• перечень документов, представляемых для осуществления данной административной процедуры;</w:t>
      </w:r>
    </w:p>
    <w:p w:rsidR="004D1DC5" w:rsidRPr="004D1DC5" w:rsidRDefault="004D1DC5" w:rsidP="004D1DC5">
      <w:pPr>
        <w:spacing w:line="240" w:lineRule="auto"/>
        <w:ind w:left="1155"/>
        <w:jc w:val="both"/>
        <w:rPr>
          <w:rFonts w:ascii="Arial" w:eastAsia="Times New Roman" w:hAnsi="Arial" w:cs="Arial"/>
          <w:color w:val="000000"/>
          <w:sz w:val="24"/>
          <w:szCs w:val="24"/>
          <w:lang w:eastAsia="ru-RU"/>
        </w:rPr>
      </w:pPr>
      <w:r w:rsidRPr="004D1DC5">
        <w:rPr>
          <w:rFonts w:ascii="Arial" w:eastAsia="Times New Roman" w:hAnsi="Arial" w:cs="Arial"/>
          <w:color w:val="000000"/>
          <w:sz w:val="24"/>
          <w:szCs w:val="24"/>
          <w:lang w:eastAsia="ru-RU"/>
        </w:rPr>
        <w:t>• сроки ее осуществления.</w:t>
      </w:r>
    </w:p>
    <w:p w:rsidR="004D1DC5" w:rsidRPr="004D1DC5" w:rsidRDefault="004D1DC5" w:rsidP="004D1DC5">
      <w:pPr>
        <w:spacing w:after="0" w:line="240" w:lineRule="auto"/>
        <w:ind w:firstLine="567"/>
        <w:jc w:val="both"/>
        <w:rPr>
          <w:rFonts w:ascii="Arial" w:eastAsia="Times New Roman" w:hAnsi="Arial" w:cs="Arial"/>
          <w:color w:val="000000"/>
          <w:sz w:val="24"/>
          <w:szCs w:val="24"/>
          <w:lang w:eastAsia="ru-RU"/>
        </w:rPr>
      </w:pPr>
      <w:r w:rsidRPr="004D1DC5">
        <w:rPr>
          <w:rFonts w:ascii="Arial" w:eastAsia="Times New Roman" w:hAnsi="Arial" w:cs="Arial"/>
          <w:b/>
          <w:bCs/>
          <w:color w:val="000000"/>
          <w:sz w:val="24"/>
          <w:szCs w:val="24"/>
          <w:lang w:eastAsia="ru-RU"/>
        </w:rPr>
        <w:t>Административную процедуру</w:t>
      </w:r>
      <w:r w:rsidRPr="004D1DC5">
        <w:rPr>
          <w:rFonts w:ascii="Arial" w:eastAsia="Times New Roman" w:hAnsi="Arial" w:cs="Arial"/>
          <w:color w:val="000000"/>
          <w:sz w:val="24"/>
          <w:szCs w:val="24"/>
          <w:lang w:eastAsia="ru-RU"/>
        </w:rPr>
        <w:t> по согласованию содержания наружной рекламы, рекламы на транспортном средстве </w:t>
      </w:r>
      <w:r w:rsidRPr="004D1DC5">
        <w:rPr>
          <w:rFonts w:ascii="Arial" w:eastAsia="Times New Roman" w:hAnsi="Arial" w:cs="Arial"/>
          <w:b/>
          <w:bCs/>
          <w:color w:val="000000"/>
          <w:sz w:val="24"/>
          <w:szCs w:val="24"/>
          <w:lang w:eastAsia="ru-RU"/>
        </w:rPr>
        <w:t>осуществляют Минский городской, городские (городов областного подчинения), районные исполнительные комитеты</w:t>
      </w:r>
      <w:r w:rsidRPr="004D1DC5">
        <w:rPr>
          <w:rFonts w:ascii="Arial" w:eastAsia="Times New Roman" w:hAnsi="Arial" w:cs="Arial"/>
          <w:color w:val="000000"/>
          <w:sz w:val="24"/>
          <w:szCs w:val="24"/>
          <w:lang w:eastAsia="ru-RU"/>
        </w:rPr>
        <w:t> (далее - местные исполнительные и распорядительные органы).</w:t>
      </w:r>
    </w:p>
    <w:p w:rsidR="004D1DC5" w:rsidRPr="004D1DC5" w:rsidRDefault="004D1DC5" w:rsidP="004D1DC5">
      <w:pPr>
        <w:spacing w:after="0" w:line="240" w:lineRule="auto"/>
        <w:ind w:firstLine="567"/>
        <w:jc w:val="both"/>
        <w:rPr>
          <w:rFonts w:ascii="Arial" w:eastAsia="Times New Roman" w:hAnsi="Arial" w:cs="Arial"/>
          <w:color w:val="000000"/>
          <w:sz w:val="24"/>
          <w:szCs w:val="24"/>
          <w:lang w:eastAsia="ru-RU"/>
        </w:rPr>
      </w:pPr>
      <w:r w:rsidRPr="004D1DC5">
        <w:rPr>
          <w:rFonts w:ascii="Arial" w:eastAsia="Times New Roman" w:hAnsi="Arial" w:cs="Arial"/>
          <w:b/>
          <w:bCs/>
          <w:color w:val="000000"/>
          <w:sz w:val="24"/>
          <w:szCs w:val="24"/>
          <w:lang w:eastAsia="ru-RU"/>
        </w:rPr>
        <w:t>Решение о согласовании</w:t>
      </w:r>
      <w:r w:rsidRPr="004D1DC5">
        <w:rPr>
          <w:rFonts w:ascii="Arial" w:eastAsia="Times New Roman" w:hAnsi="Arial" w:cs="Arial"/>
          <w:color w:val="000000"/>
          <w:sz w:val="24"/>
          <w:szCs w:val="24"/>
          <w:lang w:eastAsia="ru-RU"/>
        </w:rPr>
        <w:t> содержания рекламы или об отказе в таком согласовании принимается </w:t>
      </w:r>
      <w:r w:rsidRPr="004D1DC5">
        <w:rPr>
          <w:rFonts w:ascii="Arial" w:eastAsia="Times New Roman" w:hAnsi="Arial" w:cs="Arial"/>
          <w:b/>
          <w:bCs/>
          <w:color w:val="000000"/>
          <w:sz w:val="24"/>
          <w:szCs w:val="24"/>
          <w:lang w:eastAsia="ru-RU"/>
        </w:rPr>
        <w:t>в течение 5 рабочих дней</w:t>
      </w:r>
      <w:r w:rsidRPr="004D1DC5">
        <w:rPr>
          <w:rFonts w:ascii="Arial" w:eastAsia="Times New Roman" w:hAnsi="Arial" w:cs="Arial"/>
          <w:color w:val="000000"/>
          <w:sz w:val="24"/>
          <w:szCs w:val="24"/>
          <w:lang w:eastAsia="ru-RU"/>
        </w:rPr>
        <w:t> со дня регистрации заявления.</w:t>
      </w:r>
    </w:p>
    <w:p w:rsidR="004D1DC5" w:rsidRPr="004D1DC5" w:rsidRDefault="004D1DC5" w:rsidP="004D1DC5">
      <w:pPr>
        <w:spacing w:line="240" w:lineRule="auto"/>
        <w:ind w:firstLine="567"/>
        <w:jc w:val="both"/>
        <w:rPr>
          <w:rFonts w:ascii="Arial" w:eastAsia="Times New Roman" w:hAnsi="Arial" w:cs="Arial"/>
          <w:color w:val="000000"/>
          <w:sz w:val="24"/>
          <w:szCs w:val="24"/>
          <w:lang w:eastAsia="ru-RU"/>
        </w:rPr>
      </w:pPr>
      <w:r w:rsidRPr="004D1DC5">
        <w:rPr>
          <w:rFonts w:ascii="Arial" w:eastAsia="Times New Roman" w:hAnsi="Arial" w:cs="Arial"/>
          <w:color w:val="000000"/>
          <w:sz w:val="24"/>
          <w:szCs w:val="24"/>
          <w:lang w:eastAsia="ru-RU"/>
        </w:rPr>
        <w:t>Срок может быть продлен до 15 рабочих дней при необходимости запроса копии документа, подтверждающего согласование наружной рекламы, рекламы на транспортном средстве другим госорганом, если законодательством предусмотрено такое согласование. При этом рекламодатель вправе самостоятельно представить копию такого документа.</w:t>
      </w:r>
    </w:p>
    <w:p w:rsidR="004D1DC5" w:rsidRPr="004D1DC5" w:rsidRDefault="004D1DC5" w:rsidP="004D1DC5">
      <w:pPr>
        <w:spacing w:after="0" w:line="240" w:lineRule="auto"/>
        <w:ind w:firstLine="567"/>
        <w:jc w:val="both"/>
        <w:rPr>
          <w:rFonts w:ascii="Arial" w:eastAsia="Times New Roman" w:hAnsi="Arial" w:cs="Arial"/>
          <w:color w:val="000000"/>
          <w:sz w:val="24"/>
          <w:szCs w:val="24"/>
          <w:lang w:eastAsia="ru-RU"/>
        </w:rPr>
      </w:pPr>
      <w:r w:rsidRPr="004D1DC5">
        <w:rPr>
          <w:rFonts w:ascii="Arial" w:eastAsia="Times New Roman" w:hAnsi="Arial" w:cs="Arial"/>
          <w:color w:val="000000"/>
          <w:sz w:val="24"/>
          <w:szCs w:val="24"/>
          <w:lang w:eastAsia="ru-RU"/>
        </w:rPr>
        <w:t>В настоящее время законодательством предусмотрен только один такой случай - </w:t>
      </w:r>
      <w:hyperlink r:id="rId16" w:anchor="a349" w:tooltip="+" w:history="1">
        <w:r w:rsidRPr="004D1DC5">
          <w:rPr>
            <w:rFonts w:ascii="Arial" w:eastAsia="Times New Roman" w:hAnsi="Arial" w:cs="Arial"/>
            <w:color w:val="0000FF"/>
            <w:sz w:val="24"/>
            <w:szCs w:val="24"/>
            <w:u w:val="single"/>
            <w:lang w:eastAsia="ru-RU"/>
          </w:rPr>
          <w:t>п.4</w:t>
        </w:r>
      </w:hyperlink>
      <w:r w:rsidRPr="004D1DC5">
        <w:rPr>
          <w:rFonts w:ascii="Arial" w:eastAsia="Times New Roman" w:hAnsi="Arial" w:cs="Arial"/>
          <w:color w:val="000000"/>
          <w:sz w:val="24"/>
          <w:szCs w:val="24"/>
          <w:lang w:eastAsia="ru-RU"/>
        </w:rPr>
        <w:t> ст.13 и </w:t>
      </w:r>
      <w:hyperlink r:id="rId17" w:anchor="a350" w:tooltip="+" w:history="1">
        <w:r w:rsidRPr="004D1DC5">
          <w:rPr>
            <w:rFonts w:ascii="Arial" w:eastAsia="Times New Roman" w:hAnsi="Arial" w:cs="Arial"/>
            <w:color w:val="0000FF"/>
            <w:sz w:val="24"/>
            <w:szCs w:val="24"/>
            <w:u w:val="single"/>
            <w:lang w:eastAsia="ru-RU"/>
          </w:rPr>
          <w:t>п.3</w:t>
        </w:r>
      </w:hyperlink>
      <w:r w:rsidRPr="004D1DC5">
        <w:rPr>
          <w:rFonts w:ascii="Arial" w:eastAsia="Times New Roman" w:hAnsi="Arial" w:cs="Arial"/>
          <w:color w:val="000000"/>
          <w:sz w:val="24"/>
          <w:szCs w:val="24"/>
          <w:lang w:eastAsia="ru-RU"/>
        </w:rPr>
        <w:t> ст.14 Закона от 10.05.2007 № 225-З «О рекламе» предусмотрено согласование с КГБ наружной рекламы и рекламы на транспортном средстве, связанной со специфическими товарами (работами, услугами).</w:t>
      </w:r>
    </w:p>
    <w:p w:rsidR="004D1DC5" w:rsidRPr="004D1DC5" w:rsidRDefault="004D1DC5" w:rsidP="004D1DC5">
      <w:pPr>
        <w:spacing w:line="240" w:lineRule="auto"/>
        <w:ind w:firstLine="567"/>
        <w:jc w:val="both"/>
        <w:rPr>
          <w:rFonts w:ascii="Arial" w:eastAsia="Times New Roman" w:hAnsi="Arial" w:cs="Arial"/>
          <w:color w:val="000000"/>
          <w:sz w:val="24"/>
          <w:szCs w:val="24"/>
          <w:lang w:eastAsia="ru-RU"/>
        </w:rPr>
      </w:pPr>
      <w:r w:rsidRPr="004D1DC5">
        <w:rPr>
          <w:rFonts w:ascii="Arial" w:eastAsia="Times New Roman" w:hAnsi="Arial" w:cs="Arial"/>
          <w:color w:val="000000"/>
          <w:sz w:val="24"/>
          <w:szCs w:val="24"/>
          <w:lang w:eastAsia="ru-RU"/>
        </w:rPr>
        <w:t> </w:t>
      </w:r>
    </w:p>
    <w:tbl>
      <w:tblPr>
        <w:tblW w:w="11190" w:type="dxa"/>
        <w:tblCellMar>
          <w:left w:w="80" w:type="dxa"/>
          <w:right w:w="80" w:type="dxa"/>
        </w:tblCellMar>
        <w:tblLook w:val="04A0" w:firstRow="1" w:lastRow="0" w:firstColumn="1" w:lastColumn="0" w:noHBand="0" w:noVBand="1"/>
      </w:tblPr>
      <w:tblGrid>
        <w:gridCol w:w="595"/>
        <w:gridCol w:w="10595"/>
      </w:tblGrid>
      <w:tr w:rsidR="004D1DC5" w:rsidRPr="004D1DC5" w:rsidTr="004D1DC5">
        <w:tc>
          <w:tcPr>
            <w:tcW w:w="595" w:type="dxa"/>
            <w:tcBorders>
              <w:top w:val="nil"/>
              <w:left w:val="nil"/>
              <w:bottom w:val="nil"/>
              <w:right w:val="nil"/>
            </w:tcBorders>
            <w:shd w:val="clear" w:color="auto" w:fill="F4F4F4"/>
            <w:tcMar>
              <w:top w:w="160" w:type="dxa"/>
              <w:left w:w="80" w:type="dxa"/>
              <w:bottom w:w="0" w:type="dxa"/>
              <w:right w:w="80" w:type="dxa"/>
            </w:tcMar>
            <w:hideMark/>
          </w:tcPr>
          <w:p w:rsidR="004D1DC5" w:rsidRPr="004D1DC5" w:rsidRDefault="004D1DC5" w:rsidP="004D1DC5">
            <w:pPr>
              <w:spacing w:after="0" w:line="240" w:lineRule="auto"/>
              <w:jc w:val="center"/>
              <w:rPr>
                <w:rFonts w:ascii="Arial" w:eastAsia="Times New Roman" w:hAnsi="Arial" w:cs="Arial"/>
                <w:color w:val="000000"/>
                <w:sz w:val="24"/>
                <w:szCs w:val="24"/>
                <w:lang w:eastAsia="ru-RU"/>
              </w:rPr>
            </w:pPr>
            <w:r w:rsidRPr="004D1DC5">
              <w:rPr>
                <w:rFonts w:ascii="Arial" w:eastAsia="Times New Roman" w:hAnsi="Arial" w:cs="Arial"/>
                <w:noProof/>
                <w:color w:val="000000"/>
                <w:sz w:val="24"/>
                <w:szCs w:val="24"/>
                <w:lang w:eastAsia="ru-RU"/>
              </w:rPr>
              <w:lastRenderedPageBreak/>
              <w:drawing>
                <wp:inline distT="0" distB="0" distL="0" distR="0" wp14:anchorId="7422E8DB" wp14:editId="22A0CB5C">
                  <wp:extent cx="228600" cy="228600"/>
                  <wp:effectExtent l="0" t="0" r="0" b="0"/>
                  <wp:docPr id="5" name="Рисунок 5" descr="справоч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правочно"/>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nil"/>
              <w:bottom w:val="nil"/>
              <w:right w:val="nil"/>
            </w:tcBorders>
            <w:shd w:val="clear" w:color="auto" w:fill="F4F4F4"/>
            <w:hideMark/>
          </w:tcPr>
          <w:p w:rsidR="004D1DC5" w:rsidRPr="004D1DC5" w:rsidRDefault="004D1DC5" w:rsidP="004D1DC5">
            <w:pPr>
              <w:spacing w:before="160" w:line="240" w:lineRule="auto"/>
              <w:rPr>
                <w:rFonts w:ascii="Arial" w:eastAsia="Times New Roman" w:hAnsi="Arial" w:cs="Arial"/>
                <w:b/>
                <w:bCs/>
                <w:i/>
                <w:iCs/>
                <w:color w:val="000000"/>
                <w:sz w:val="26"/>
                <w:szCs w:val="26"/>
                <w:lang w:eastAsia="ru-RU"/>
              </w:rPr>
            </w:pPr>
            <w:r w:rsidRPr="004D1DC5">
              <w:rPr>
                <w:rFonts w:ascii="Arial" w:eastAsia="Times New Roman" w:hAnsi="Arial" w:cs="Arial"/>
                <w:b/>
                <w:bCs/>
                <w:i/>
                <w:iCs/>
                <w:color w:val="000000"/>
                <w:sz w:val="26"/>
                <w:szCs w:val="26"/>
                <w:lang w:eastAsia="ru-RU"/>
              </w:rPr>
              <w:t>Справочно</w:t>
            </w:r>
          </w:p>
          <w:p w:rsidR="004D1DC5" w:rsidRPr="004D1DC5" w:rsidRDefault="004D1DC5" w:rsidP="004D1DC5">
            <w:pPr>
              <w:spacing w:after="0" w:line="240" w:lineRule="auto"/>
              <w:jc w:val="both"/>
              <w:rPr>
                <w:rFonts w:ascii="Arial" w:eastAsia="Times New Roman" w:hAnsi="Arial" w:cs="Arial"/>
                <w:color w:val="000000"/>
                <w:lang w:eastAsia="ru-RU"/>
              </w:rPr>
            </w:pPr>
            <w:r w:rsidRPr="004D1DC5">
              <w:rPr>
                <w:rFonts w:ascii="Arial" w:eastAsia="Times New Roman" w:hAnsi="Arial" w:cs="Arial"/>
                <w:color w:val="000000"/>
                <w:lang w:eastAsia="ru-RU"/>
              </w:rPr>
              <w:t>К специфическим товарам (работам, услугам) относятся продукция военного назначения, товары (работы, услуги) двойного применения, а также товары (работы, услуги), контролируемые в интересах национальной безопасности Республики Беларусь, включенные в перечни специфических товаров (работ, услуг) (</w:t>
            </w:r>
            <w:hyperlink r:id="rId19" w:anchor="a74" w:tooltip="+" w:history="1">
              <w:r w:rsidRPr="004D1DC5">
                <w:rPr>
                  <w:rFonts w:ascii="Arial" w:eastAsia="Times New Roman" w:hAnsi="Arial" w:cs="Arial"/>
                  <w:color w:val="0000FF"/>
                  <w:u w:val="single"/>
                  <w:lang w:eastAsia="ru-RU"/>
                </w:rPr>
                <w:t>абз.14</w:t>
              </w:r>
            </w:hyperlink>
            <w:r w:rsidRPr="004D1DC5">
              <w:rPr>
                <w:rFonts w:ascii="Arial" w:eastAsia="Times New Roman" w:hAnsi="Arial" w:cs="Arial"/>
                <w:color w:val="000000"/>
                <w:lang w:eastAsia="ru-RU"/>
              </w:rPr>
              <w:t> ст.1 Закона от 11.05.2016 № 363-З «Об экспортном контроле»). Перечни специфических товаров (работ, услуг) установлены </w:t>
            </w:r>
            <w:hyperlink r:id="rId20" w:anchor="a1" w:tooltip="+" w:history="1">
              <w:r w:rsidRPr="004D1DC5">
                <w:rPr>
                  <w:rFonts w:ascii="Arial" w:eastAsia="Times New Roman" w:hAnsi="Arial" w:cs="Arial"/>
                  <w:color w:val="0000FF"/>
                  <w:u w:val="single"/>
                  <w:lang w:eastAsia="ru-RU"/>
                </w:rPr>
                <w:t>постановлением</w:t>
              </w:r>
            </w:hyperlink>
            <w:r w:rsidRPr="004D1DC5">
              <w:rPr>
                <w:rFonts w:ascii="Arial" w:eastAsia="Times New Roman" w:hAnsi="Arial" w:cs="Arial"/>
                <w:color w:val="000000"/>
                <w:lang w:eastAsia="ru-RU"/>
              </w:rPr>
              <w:t> Госвоенпрома, ГТК от 28.12.2007 № 15/137.</w:t>
            </w:r>
          </w:p>
        </w:tc>
      </w:tr>
    </w:tbl>
    <w:p w:rsidR="004D1DC5" w:rsidRPr="004D1DC5" w:rsidRDefault="004D1DC5" w:rsidP="004D1DC5">
      <w:pPr>
        <w:spacing w:before="160" w:line="240" w:lineRule="auto"/>
        <w:ind w:firstLine="567"/>
        <w:rPr>
          <w:rFonts w:ascii="Arial" w:eastAsia="Times New Roman" w:hAnsi="Arial" w:cs="Arial"/>
          <w:color w:val="000000"/>
          <w:sz w:val="24"/>
          <w:szCs w:val="24"/>
          <w:lang w:eastAsia="ru-RU"/>
        </w:rPr>
      </w:pPr>
      <w:r w:rsidRPr="004D1DC5">
        <w:rPr>
          <w:rFonts w:ascii="Arial" w:eastAsia="Times New Roman" w:hAnsi="Arial" w:cs="Arial"/>
          <w:color w:val="000000"/>
          <w:sz w:val="24"/>
          <w:szCs w:val="24"/>
          <w:lang w:eastAsia="ru-RU"/>
        </w:rPr>
        <w:t> </w:t>
      </w:r>
    </w:p>
    <w:p w:rsidR="004D1DC5" w:rsidRPr="004D1DC5" w:rsidRDefault="004D1DC5" w:rsidP="004D1DC5">
      <w:pPr>
        <w:spacing w:after="0" w:line="240" w:lineRule="auto"/>
        <w:ind w:firstLine="567"/>
        <w:jc w:val="both"/>
        <w:rPr>
          <w:rFonts w:ascii="Arial" w:eastAsia="Times New Roman" w:hAnsi="Arial" w:cs="Arial"/>
          <w:color w:val="000000"/>
          <w:sz w:val="24"/>
          <w:szCs w:val="24"/>
          <w:lang w:eastAsia="ru-RU"/>
        </w:rPr>
      </w:pPr>
      <w:r w:rsidRPr="004D1DC5">
        <w:rPr>
          <w:rFonts w:ascii="Arial" w:eastAsia="Times New Roman" w:hAnsi="Arial" w:cs="Arial"/>
          <w:color w:val="000000"/>
          <w:sz w:val="24"/>
          <w:szCs w:val="24"/>
          <w:lang w:eastAsia="ru-RU"/>
        </w:rPr>
        <w:t>Решение о согласовании содержания рекламы </w:t>
      </w:r>
      <w:r w:rsidRPr="004D1DC5">
        <w:rPr>
          <w:rFonts w:ascii="Arial" w:eastAsia="Times New Roman" w:hAnsi="Arial" w:cs="Arial"/>
          <w:b/>
          <w:bCs/>
          <w:color w:val="000000"/>
          <w:sz w:val="24"/>
          <w:szCs w:val="24"/>
          <w:lang w:eastAsia="ru-RU"/>
        </w:rPr>
        <w:t>оформляется</w:t>
      </w:r>
      <w:r w:rsidRPr="004D1DC5">
        <w:rPr>
          <w:rFonts w:ascii="Arial" w:eastAsia="Times New Roman" w:hAnsi="Arial" w:cs="Arial"/>
          <w:color w:val="000000"/>
          <w:sz w:val="24"/>
          <w:szCs w:val="24"/>
          <w:lang w:eastAsia="ru-RU"/>
        </w:rPr>
        <w:t> одним из способов:</w:t>
      </w:r>
    </w:p>
    <w:p w:rsidR="004D1DC5" w:rsidRPr="004D1DC5" w:rsidRDefault="004D1DC5" w:rsidP="004D1DC5">
      <w:pPr>
        <w:spacing w:after="0" w:line="240" w:lineRule="auto"/>
        <w:ind w:left="1155"/>
        <w:jc w:val="both"/>
        <w:rPr>
          <w:rFonts w:ascii="Arial" w:eastAsia="Times New Roman" w:hAnsi="Arial" w:cs="Arial"/>
          <w:color w:val="000000"/>
          <w:sz w:val="24"/>
          <w:szCs w:val="24"/>
          <w:lang w:eastAsia="ru-RU"/>
        </w:rPr>
      </w:pPr>
      <w:r w:rsidRPr="004D1DC5">
        <w:rPr>
          <w:rFonts w:ascii="Arial" w:eastAsia="Times New Roman" w:hAnsi="Arial" w:cs="Arial"/>
          <w:b/>
          <w:bCs/>
          <w:color w:val="000000"/>
          <w:sz w:val="24"/>
          <w:szCs w:val="24"/>
          <w:lang w:eastAsia="ru-RU"/>
        </w:rPr>
        <w:t>1)</w:t>
      </w:r>
      <w:r w:rsidRPr="004D1DC5">
        <w:rPr>
          <w:rFonts w:ascii="Arial" w:eastAsia="Times New Roman" w:hAnsi="Arial" w:cs="Arial"/>
          <w:color w:val="000000"/>
          <w:sz w:val="24"/>
          <w:szCs w:val="24"/>
          <w:lang w:eastAsia="ru-RU"/>
        </w:rPr>
        <w:t> в случае представления макета рекламы - путем проставления на макете рекламы грифа «СОГЛАСОВАНО», содержащего дату согласования и подпись уполномоченного должностного лица с указанием его фамилии и инициалов;</w:t>
      </w:r>
    </w:p>
    <w:p w:rsidR="004D1DC5" w:rsidRPr="004D1DC5" w:rsidRDefault="004D1DC5" w:rsidP="004D1DC5">
      <w:pPr>
        <w:spacing w:after="0" w:line="240" w:lineRule="auto"/>
        <w:ind w:left="1155"/>
        <w:jc w:val="both"/>
        <w:rPr>
          <w:rFonts w:ascii="Arial" w:eastAsia="Times New Roman" w:hAnsi="Arial" w:cs="Arial"/>
          <w:color w:val="000000"/>
          <w:sz w:val="24"/>
          <w:szCs w:val="24"/>
          <w:lang w:eastAsia="ru-RU"/>
        </w:rPr>
      </w:pPr>
      <w:r w:rsidRPr="004D1DC5">
        <w:rPr>
          <w:rFonts w:ascii="Arial" w:eastAsia="Times New Roman" w:hAnsi="Arial" w:cs="Arial"/>
          <w:b/>
          <w:bCs/>
          <w:color w:val="000000"/>
          <w:sz w:val="24"/>
          <w:szCs w:val="24"/>
          <w:lang w:eastAsia="ru-RU"/>
        </w:rPr>
        <w:t>2)</w:t>
      </w:r>
      <w:r w:rsidRPr="004D1DC5">
        <w:rPr>
          <w:rFonts w:ascii="Arial" w:eastAsia="Times New Roman" w:hAnsi="Arial" w:cs="Arial"/>
          <w:color w:val="000000"/>
          <w:sz w:val="24"/>
          <w:szCs w:val="24"/>
          <w:lang w:eastAsia="ru-RU"/>
        </w:rPr>
        <w:t> в случае представления мультимедийной рекламы - путем подготовки заключения о согласовании содержания наружной мультимедийной рекламы.</w:t>
      </w:r>
    </w:p>
    <w:p w:rsidR="004D1DC5" w:rsidRPr="004D1DC5" w:rsidRDefault="004D1DC5" w:rsidP="004D1DC5">
      <w:pPr>
        <w:spacing w:line="240" w:lineRule="auto"/>
        <w:ind w:firstLine="567"/>
        <w:jc w:val="both"/>
        <w:rPr>
          <w:rFonts w:ascii="Arial" w:eastAsia="Times New Roman" w:hAnsi="Arial" w:cs="Arial"/>
          <w:color w:val="000000"/>
          <w:sz w:val="24"/>
          <w:szCs w:val="24"/>
          <w:lang w:eastAsia="ru-RU"/>
        </w:rPr>
      </w:pPr>
      <w:r w:rsidRPr="004D1DC5">
        <w:rPr>
          <w:rFonts w:ascii="Arial" w:eastAsia="Times New Roman" w:hAnsi="Arial" w:cs="Arial"/>
          <w:color w:val="000000"/>
          <w:sz w:val="24"/>
          <w:szCs w:val="24"/>
          <w:lang w:eastAsia="ru-RU"/>
        </w:rPr>
        <w:t>Срок действия принятого решения о согласовании содержания рекламы не ограничен (оно является бессрочным). Административная процедура осуществляется бесплатно.</w:t>
      </w:r>
    </w:p>
    <w:p w:rsidR="004D1DC5" w:rsidRPr="004D1DC5" w:rsidRDefault="004D1DC5" w:rsidP="004D1DC5">
      <w:pPr>
        <w:spacing w:after="0" w:line="240" w:lineRule="auto"/>
        <w:jc w:val="center"/>
        <w:outlineLvl w:val="1"/>
        <w:rPr>
          <w:rFonts w:ascii="Times New Roman" w:eastAsia="Times New Roman" w:hAnsi="Times New Roman" w:cs="Times New Roman"/>
          <w:b/>
          <w:bCs/>
          <w:color w:val="000000"/>
          <w:sz w:val="28"/>
          <w:szCs w:val="28"/>
          <w:lang w:eastAsia="ru-RU"/>
        </w:rPr>
      </w:pPr>
      <w:bookmarkStart w:id="2" w:name="a2"/>
      <w:bookmarkEnd w:id="2"/>
      <w:r w:rsidRPr="004D1DC5">
        <w:rPr>
          <w:rFonts w:ascii="Times New Roman" w:eastAsia="Times New Roman" w:hAnsi="Times New Roman" w:cs="Times New Roman"/>
          <w:b/>
          <w:bCs/>
          <w:noProof/>
          <w:color w:val="0000FF"/>
          <w:sz w:val="28"/>
          <w:szCs w:val="28"/>
          <w:lang w:eastAsia="ru-RU"/>
        </w:rPr>
        <w:drawing>
          <wp:inline distT="0" distB="0" distL="0" distR="0" wp14:anchorId="7A4C17A9" wp14:editId="769AEF70">
            <wp:extent cx="152400" cy="152400"/>
            <wp:effectExtent l="0" t="0" r="0" b="0"/>
            <wp:docPr id="6" name="Рисунок 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2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D1DC5">
        <w:rPr>
          <w:rFonts w:ascii="Times New Roman" w:eastAsia="Times New Roman" w:hAnsi="Times New Roman" w:cs="Times New Roman"/>
          <w:b/>
          <w:bCs/>
          <w:noProof/>
          <w:color w:val="000000"/>
          <w:sz w:val="28"/>
          <w:szCs w:val="28"/>
          <w:lang w:eastAsia="ru-RU"/>
        </w:rPr>
        <w:drawing>
          <wp:inline distT="0" distB="0" distL="0" distR="0" wp14:anchorId="5434A335" wp14:editId="7A8579FB">
            <wp:extent cx="152400" cy="152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D1DC5">
        <w:rPr>
          <w:rFonts w:ascii="Arial" w:eastAsia="Times New Roman" w:hAnsi="Arial" w:cs="Arial"/>
          <w:b/>
          <w:bCs/>
          <w:noProof/>
          <w:color w:val="F7941D"/>
          <w:lang w:eastAsia="ru-RU"/>
        </w:rPr>
        <w:drawing>
          <wp:inline distT="0" distB="0" distL="0" distR="0" wp14:anchorId="026608FE" wp14:editId="19DCEAA2">
            <wp:extent cx="152400" cy="152400"/>
            <wp:effectExtent l="0" t="0" r="0" b="0"/>
            <wp:docPr id="8" name="Рисунок 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2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D1DC5">
        <w:rPr>
          <w:rFonts w:ascii="Times New Roman" w:eastAsia="Times New Roman" w:hAnsi="Times New Roman" w:cs="Times New Roman"/>
          <w:b/>
          <w:bCs/>
          <w:color w:val="000000"/>
          <w:sz w:val="28"/>
          <w:szCs w:val="28"/>
          <w:lang w:eastAsia="ru-RU"/>
        </w:rPr>
        <w:t>Особенности согласования содержания рекламы на транспорте</w:t>
      </w:r>
    </w:p>
    <w:p w:rsidR="004D1DC5" w:rsidRPr="004D1DC5" w:rsidRDefault="004D1DC5" w:rsidP="004D1DC5">
      <w:pPr>
        <w:spacing w:after="0" w:line="240" w:lineRule="auto"/>
        <w:ind w:firstLine="567"/>
        <w:jc w:val="both"/>
        <w:rPr>
          <w:rFonts w:ascii="Arial" w:eastAsia="Times New Roman" w:hAnsi="Arial" w:cs="Arial"/>
          <w:color w:val="000000"/>
          <w:sz w:val="24"/>
          <w:szCs w:val="24"/>
          <w:lang w:eastAsia="ru-RU"/>
        </w:rPr>
      </w:pPr>
      <w:r w:rsidRPr="004D1DC5">
        <w:rPr>
          <w:rFonts w:ascii="Arial" w:eastAsia="Times New Roman" w:hAnsi="Arial" w:cs="Arial"/>
          <w:b/>
          <w:bCs/>
          <w:color w:val="000000"/>
          <w:sz w:val="24"/>
          <w:szCs w:val="24"/>
          <w:lang w:eastAsia="ru-RU"/>
        </w:rPr>
        <w:t>Не требуется согласование рекламы на транспорте</w:t>
      </w:r>
      <w:r w:rsidRPr="004D1DC5">
        <w:rPr>
          <w:rFonts w:ascii="Arial" w:eastAsia="Times New Roman" w:hAnsi="Arial" w:cs="Arial"/>
          <w:color w:val="000000"/>
          <w:sz w:val="24"/>
          <w:szCs w:val="24"/>
          <w:lang w:eastAsia="ru-RU"/>
        </w:rPr>
        <w:t>, содержащей исключительно информацию:</w:t>
      </w:r>
    </w:p>
    <w:p w:rsidR="004D1DC5" w:rsidRPr="004D1DC5" w:rsidRDefault="004D1DC5" w:rsidP="004D1DC5">
      <w:pPr>
        <w:spacing w:line="240" w:lineRule="auto"/>
        <w:ind w:left="1155"/>
        <w:jc w:val="both"/>
        <w:rPr>
          <w:rFonts w:ascii="Arial" w:eastAsia="Times New Roman" w:hAnsi="Arial" w:cs="Arial"/>
          <w:color w:val="000000"/>
          <w:sz w:val="24"/>
          <w:szCs w:val="24"/>
          <w:lang w:eastAsia="ru-RU"/>
        </w:rPr>
      </w:pPr>
      <w:r w:rsidRPr="004D1DC5">
        <w:rPr>
          <w:rFonts w:ascii="Arial" w:eastAsia="Times New Roman" w:hAnsi="Arial" w:cs="Arial"/>
          <w:color w:val="000000"/>
          <w:sz w:val="24"/>
          <w:szCs w:val="24"/>
          <w:lang w:eastAsia="ru-RU"/>
        </w:rPr>
        <w:t>• о субъектах хозяйствования, осуществляющих на данном транспортном средстве перевозку пассажиров и (или) грузов;</w:t>
      </w:r>
    </w:p>
    <w:p w:rsidR="004D1DC5" w:rsidRPr="004D1DC5" w:rsidRDefault="004D1DC5" w:rsidP="004D1DC5">
      <w:pPr>
        <w:spacing w:line="240" w:lineRule="auto"/>
        <w:ind w:left="1155"/>
        <w:jc w:val="both"/>
        <w:rPr>
          <w:rFonts w:ascii="Arial" w:eastAsia="Times New Roman" w:hAnsi="Arial" w:cs="Arial"/>
          <w:color w:val="000000"/>
          <w:sz w:val="24"/>
          <w:szCs w:val="24"/>
          <w:lang w:eastAsia="ru-RU"/>
        </w:rPr>
      </w:pPr>
      <w:r w:rsidRPr="004D1DC5">
        <w:rPr>
          <w:rFonts w:ascii="Arial" w:eastAsia="Times New Roman" w:hAnsi="Arial" w:cs="Arial"/>
          <w:color w:val="000000"/>
          <w:sz w:val="24"/>
          <w:szCs w:val="24"/>
          <w:lang w:eastAsia="ru-RU"/>
        </w:rPr>
        <w:t>• владельце данного транспортного средства;</w:t>
      </w:r>
    </w:p>
    <w:p w:rsidR="004D1DC5" w:rsidRPr="004D1DC5" w:rsidRDefault="004D1DC5" w:rsidP="004D1DC5">
      <w:pPr>
        <w:spacing w:line="240" w:lineRule="auto"/>
        <w:ind w:left="1155"/>
        <w:jc w:val="both"/>
        <w:rPr>
          <w:rFonts w:ascii="Arial" w:eastAsia="Times New Roman" w:hAnsi="Arial" w:cs="Arial"/>
          <w:color w:val="000000"/>
          <w:sz w:val="24"/>
          <w:szCs w:val="24"/>
          <w:lang w:eastAsia="ru-RU"/>
        </w:rPr>
      </w:pPr>
      <w:r w:rsidRPr="004D1DC5">
        <w:rPr>
          <w:rFonts w:ascii="Arial" w:eastAsia="Times New Roman" w:hAnsi="Arial" w:cs="Arial"/>
          <w:color w:val="000000"/>
          <w:sz w:val="24"/>
          <w:szCs w:val="24"/>
          <w:lang w:eastAsia="ru-RU"/>
        </w:rPr>
        <w:t>• товарных знаках и (или) знаках обслуживания, используемых для обозначения товаров, работ и (или) услуг указанных лиц;</w:t>
      </w:r>
    </w:p>
    <w:p w:rsidR="004D1DC5" w:rsidRPr="004D1DC5" w:rsidRDefault="004D1DC5" w:rsidP="004D1DC5">
      <w:pPr>
        <w:spacing w:line="240" w:lineRule="auto"/>
        <w:ind w:left="1155"/>
        <w:jc w:val="both"/>
        <w:rPr>
          <w:rFonts w:ascii="Arial" w:eastAsia="Times New Roman" w:hAnsi="Arial" w:cs="Arial"/>
          <w:color w:val="000000"/>
          <w:sz w:val="24"/>
          <w:szCs w:val="24"/>
          <w:lang w:eastAsia="ru-RU"/>
        </w:rPr>
      </w:pPr>
      <w:r w:rsidRPr="004D1DC5">
        <w:rPr>
          <w:rFonts w:ascii="Arial" w:eastAsia="Times New Roman" w:hAnsi="Arial" w:cs="Arial"/>
          <w:color w:val="000000"/>
          <w:sz w:val="24"/>
          <w:szCs w:val="24"/>
          <w:lang w:eastAsia="ru-RU"/>
        </w:rPr>
        <w:t>• продаже данного транспортного средства;</w:t>
      </w:r>
    </w:p>
    <w:p w:rsidR="004D1DC5" w:rsidRPr="004D1DC5" w:rsidRDefault="004D1DC5" w:rsidP="004D1DC5">
      <w:pPr>
        <w:spacing w:after="0" w:line="240" w:lineRule="auto"/>
        <w:ind w:left="1155"/>
        <w:jc w:val="both"/>
        <w:rPr>
          <w:rFonts w:ascii="Arial" w:eastAsia="Times New Roman" w:hAnsi="Arial" w:cs="Arial"/>
          <w:color w:val="000000"/>
          <w:sz w:val="24"/>
          <w:szCs w:val="24"/>
          <w:lang w:eastAsia="ru-RU"/>
        </w:rPr>
      </w:pPr>
      <w:r w:rsidRPr="004D1DC5">
        <w:rPr>
          <w:rFonts w:ascii="Arial" w:eastAsia="Times New Roman" w:hAnsi="Arial" w:cs="Arial"/>
          <w:color w:val="000000"/>
          <w:sz w:val="24"/>
          <w:szCs w:val="24"/>
          <w:lang w:eastAsia="ru-RU"/>
        </w:rPr>
        <w:t>• номере телефона диспетчера такси (абз.</w:t>
      </w:r>
      <w:hyperlink r:id="rId23" w:anchor="a468" w:tooltip="+" w:history="1">
        <w:r w:rsidRPr="004D1DC5">
          <w:rPr>
            <w:rFonts w:ascii="Arial" w:eastAsia="Times New Roman" w:hAnsi="Arial" w:cs="Arial"/>
            <w:color w:val="0000FF"/>
            <w:sz w:val="24"/>
            <w:szCs w:val="24"/>
            <w:u w:val="single"/>
            <w:lang w:eastAsia="ru-RU"/>
          </w:rPr>
          <w:t>6-11</w:t>
        </w:r>
      </w:hyperlink>
      <w:r w:rsidRPr="004D1DC5">
        <w:rPr>
          <w:rFonts w:ascii="Arial" w:eastAsia="Times New Roman" w:hAnsi="Arial" w:cs="Arial"/>
          <w:color w:val="000000"/>
          <w:sz w:val="24"/>
          <w:szCs w:val="24"/>
          <w:lang w:eastAsia="ru-RU"/>
        </w:rPr>
        <w:t> подп.4.6 п.4 Декрета № 7).</w:t>
      </w:r>
    </w:p>
    <w:p w:rsidR="004D1DC5" w:rsidRPr="004D1DC5" w:rsidRDefault="004D1DC5" w:rsidP="004D1DC5">
      <w:pPr>
        <w:spacing w:after="0" w:line="240" w:lineRule="auto"/>
        <w:ind w:firstLine="567"/>
        <w:jc w:val="both"/>
        <w:rPr>
          <w:rFonts w:ascii="Arial" w:eastAsia="Times New Roman" w:hAnsi="Arial" w:cs="Arial"/>
          <w:color w:val="000000"/>
          <w:sz w:val="24"/>
          <w:szCs w:val="24"/>
          <w:lang w:eastAsia="ru-RU"/>
        </w:rPr>
      </w:pPr>
      <w:r w:rsidRPr="004D1DC5">
        <w:rPr>
          <w:rFonts w:ascii="Arial" w:eastAsia="Times New Roman" w:hAnsi="Arial" w:cs="Arial"/>
          <w:color w:val="000000"/>
          <w:sz w:val="24"/>
          <w:szCs w:val="24"/>
          <w:lang w:eastAsia="ru-RU"/>
        </w:rPr>
        <w:t>Для согласования содержания рекламы на транспорте представляются (</w:t>
      </w:r>
      <w:hyperlink r:id="rId24" w:anchor="a1819" w:tooltip="+" w:history="1">
        <w:r w:rsidRPr="004D1DC5">
          <w:rPr>
            <w:rFonts w:ascii="Arial" w:eastAsia="Times New Roman" w:hAnsi="Arial" w:cs="Arial"/>
            <w:color w:val="0000FF"/>
            <w:sz w:val="24"/>
            <w:szCs w:val="24"/>
            <w:u w:val="single"/>
            <w:lang w:eastAsia="ru-RU"/>
          </w:rPr>
          <w:t>п.9.14</w:t>
        </w:r>
      </w:hyperlink>
      <w:r w:rsidRPr="004D1DC5">
        <w:rPr>
          <w:rFonts w:ascii="Arial" w:eastAsia="Times New Roman" w:hAnsi="Arial" w:cs="Arial"/>
          <w:color w:val="000000"/>
          <w:sz w:val="24"/>
          <w:szCs w:val="24"/>
          <w:lang w:eastAsia="ru-RU"/>
        </w:rPr>
        <w:t> единого перечня № 156):</w:t>
      </w:r>
    </w:p>
    <w:p w:rsidR="004D1DC5" w:rsidRPr="004D1DC5" w:rsidRDefault="004D1DC5" w:rsidP="004D1DC5">
      <w:pPr>
        <w:spacing w:after="0" w:line="240" w:lineRule="auto"/>
        <w:ind w:left="1155"/>
        <w:jc w:val="both"/>
        <w:rPr>
          <w:rFonts w:ascii="Arial" w:eastAsia="Times New Roman" w:hAnsi="Arial" w:cs="Arial"/>
          <w:color w:val="000000"/>
          <w:sz w:val="24"/>
          <w:szCs w:val="24"/>
          <w:lang w:eastAsia="ru-RU"/>
        </w:rPr>
      </w:pPr>
      <w:r w:rsidRPr="004D1DC5">
        <w:rPr>
          <w:rFonts w:ascii="Arial" w:eastAsia="Times New Roman" w:hAnsi="Arial" w:cs="Arial"/>
          <w:color w:val="000000"/>
          <w:sz w:val="24"/>
          <w:szCs w:val="24"/>
          <w:lang w:eastAsia="ru-RU"/>
        </w:rPr>
        <w:t>1) заявление по форме, установленной </w:t>
      </w:r>
      <w:hyperlink r:id="rId25" w:anchor="a3" w:tooltip="+" w:history="1">
        <w:r w:rsidRPr="004D1DC5">
          <w:rPr>
            <w:rFonts w:ascii="Arial" w:eastAsia="Times New Roman" w:hAnsi="Arial" w:cs="Arial"/>
            <w:color w:val="0000FF"/>
            <w:sz w:val="24"/>
            <w:szCs w:val="24"/>
            <w:u w:val="single"/>
            <w:lang w:eastAsia="ru-RU"/>
          </w:rPr>
          <w:t>постановлением</w:t>
        </w:r>
      </w:hyperlink>
      <w:r w:rsidRPr="004D1DC5">
        <w:rPr>
          <w:rFonts w:ascii="Arial" w:eastAsia="Times New Roman" w:hAnsi="Arial" w:cs="Arial"/>
          <w:color w:val="000000"/>
          <w:sz w:val="24"/>
          <w:szCs w:val="24"/>
          <w:lang w:eastAsia="ru-RU"/>
        </w:rPr>
        <w:t> № 561;</w:t>
      </w:r>
    </w:p>
    <w:p w:rsidR="004D1DC5" w:rsidRPr="004D1DC5" w:rsidRDefault="004D1DC5" w:rsidP="004D1DC5">
      <w:pPr>
        <w:spacing w:line="240" w:lineRule="auto"/>
        <w:ind w:left="1155"/>
        <w:jc w:val="both"/>
        <w:rPr>
          <w:rFonts w:ascii="Arial" w:eastAsia="Times New Roman" w:hAnsi="Arial" w:cs="Arial"/>
          <w:color w:val="000000"/>
          <w:sz w:val="24"/>
          <w:szCs w:val="24"/>
          <w:lang w:eastAsia="ru-RU"/>
        </w:rPr>
      </w:pPr>
      <w:r w:rsidRPr="004D1DC5">
        <w:rPr>
          <w:rFonts w:ascii="Arial" w:eastAsia="Times New Roman" w:hAnsi="Arial" w:cs="Arial"/>
          <w:color w:val="000000"/>
          <w:sz w:val="24"/>
          <w:szCs w:val="24"/>
          <w:lang w:eastAsia="ru-RU"/>
        </w:rPr>
        <w:t>2) макет рекламы на бумажном носителе в формате А4 в двух экземплярах, выполненный в цвете, либо макет рекламы на электронном носителе;</w:t>
      </w:r>
    </w:p>
    <w:p w:rsidR="004D1DC5" w:rsidRPr="004D1DC5" w:rsidRDefault="004D1DC5" w:rsidP="004D1DC5">
      <w:pPr>
        <w:spacing w:line="240" w:lineRule="auto"/>
        <w:ind w:left="1155"/>
        <w:jc w:val="both"/>
        <w:rPr>
          <w:rFonts w:ascii="Arial" w:eastAsia="Times New Roman" w:hAnsi="Arial" w:cs="Arial"/>
          <w:color w:val="000000"/>
          <w:sz w:val="24"/>
          <w:szCs w:val="24"/>
          <w:lang w:eastAsia="ru-RU"/>
        </w:rPr>
      </w:pPr>
      <w:r w:rsidRPr="004D1DC5">
        <w:rPr>
          <w:rFonts w:ascii="Arial" w:eastAsia="Times New Roman" w:hAnsi="Arial" w:cs="Arial"/>
          <w:color w:val="000000"/>
          <w:sz w:val="24"/>
          <w:szCs w:val="24"/>
          <w:lang w:eastAsia="ru-RU"/>
        </w:rPr>
        <w:t>3) фотография транспортного средства с обозначением места размещения рекламы;</w:t>
      </w:r>
    </w:p>
    <w:p w:rsidR="004D1DC5" w:rsidRPr="004D1DC5" w:rsidRDefault="004D1DC5" w:rsidP="004D1DC5">
      <w:pPr>
        <w:spacing w:line="240" w:lineRule="auto"/>
        <w:ind w:left="1155"/>
        <w:jc w:val="both"/>
        <w:rPr>
          <w:rFonts w:ascii="Arial" w:eastAsia="Times New Roman" w:hAnsi="Arial" w:cs="Arial"/>
          <w:color w:val="000000"/>
          <w:sz w:val="24"/>
          <w:szCs w:val="24"/>
          <w:lang w:eastAsia="ru-RU"/>
        </w:rPr>
      </w:pPr>
      <w:r w:rsidRPr="004D1DC5">
        <w:rPr>
          <w:rFonts w:ascii="Arial" w:eastAsia="Times New Roman" w:hAnsi="Arial" w:cs="Arial"/>
          <w:color w:val="000000"/>
          <w:sz w:val="24"/>
          <w:szCs w:val="24"/>
          <w:lang w:eastAsia="ru-RU"/>
        </w:rPr>
        <w:t>4) копия документа, подтверждающего согласование рекламы на транспортном средстве другим государственным органом (при необходимости).</w:t>
      </w:r>
    </w:p>
    <w:p w:rsidR="004D1DC5" w:rsidRPr="004D1DC5" w:rsidRDefault="004D1DC5" w:rsidP="004D1DC5">
      <w:pPr>
        <w:spacing w:line="240" w:lineRule="auto"/>
        <w:ind w:firstLine="567"/>
        <w:jc w:val="both"/>
        <w:rPr>
          <w:rFonts w:ascii="Arial" w:eastAsia="Times New Roman" w:hAnsi="Arial" w:cs="Arial"/>
          <w:color w:val="000000"/>
          <w:sz w:val="24"/>
          <w:szCs w:val="24"/>
          <w:lang w:eastAsia="ru-RU"/>
        </w:rPr>
      </w:pPr>
      <w:r w:rsidRPr="004D1DC5">
        <w:rPr>
          <w:rFonts w:ascii="Arial" w:eastAsia="Times New Roman" w:hAnsi="Arial" w:cs="Arial"/>
          <w:color w:val="000000"/>
          <w:sz w:val="24"/>
          <w:szCs w:val="24"/>
          <w:lang w:eastAsia="ru-RU"/>
        </w:rPr>
        <w:t>Эти документы рекламодатель подает лично и (или) через своего представителя в местный исполнительный и распорядительный орган по месту нахождения юрлица или месту жительства ИП, являющихся владельцами данного транспортного средства.</w:t>
      </w:r>
    </w:p>
    <w:p w:rsidR="004D1DC5" w:rsidRPr="004D1DC5" w:rsidRDefault="004D1DC5" w:rsidP="004D1DC5">
      <w:pPr>
        <w:spacing w:after="0" w:line="240" w:lineRule="auto"/>
        <w:jc w:val="center"/>
        <w:outlineLvl w:val="1"/>
        <w:rPr>
          <w:rFonts w:ascii="Times New Roman" w:eastAsia="Times New Roman" w:hAnsi="Times New Roman" w:cs="Times New Roman"/>
          <w:b/>
          <w:bCs/>
          <w:color w:val="000000"/>
          <w:sz w:val="28"/>
          <w:szCs w:val="28"/>
          <w:lang w:eastAsia="ru-RU"/>
        </w:rPr>
      </w:pPr>
      <w:bookmarkStart w:id="3" w:name="a3"/>
      <w:bookmarkEnd w:id="3"/>
      <w:r w:rsidRPr="004D1DC5">
        <w:rPr>
          <w:rFonts w:ascii="Times New Roman" w:eastAsia="Times New Roman" w:hAnsi="Times New Roman" w:cs="Times New Roman"/>
          <w:b/>
          <w:bCs/>
          <w:noProof/>
          <w:color w:val="0000FF"/>
          <w:sz w:val="28"/>
          <w:szCs w:val="28"/>
          <w:lang w:eastAsia="ru-RU"/>
        </w:rPr>
        <w:lastRenderedPageBreak/>
        <w:drawing>
          <wp:inline distT="0" distB="0" distL="0" distR="0" wp14:anchorId="1F73987F" wp14:editId="3EEB1305">
            <wp:extent cx="152400" cy="152400"/>
            <wp:effectExtent l="0" t="0" r="0" b="0"/>
            <wp:docPr id="9" name="Рисунок 9">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2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D1DC5">
        <w:rPr>
          <w:rFonts w:ascii="Times New Roman" w:eastAsia="Times New Roman" w:hAnsi="Times New Roman" w:cs="Times New Roman"/>
          <w:b/>
          <w:bCs/>
          <w:noProof/>
          <w:color w:val="000000"/>
          <w:sz w:val="28"/>
          <w:szCs w:val="28"/>
          <w:lang w:eastAsia="ru-RU"/>
        </w:rPr>
        <w:drawing>
          <wp:inline distT="0" distB="0" distL="0" distR="0" wp14:anchorId="30ADF7AA" wp14:editId="29DD19E6">
            <wp:extent cx="152400" cy="152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D1DC5">
        <w:rPr>
          <w:rFonts w:ascii="Arial" w:eastAsia="Times New Roman" w:hAnsi="Arial" w:cs="Arial"/>
          <w:b/>
          <w:bCs/>
          <w:noProof/>
          <w:color w:val="F7941D"/>
          <w:lang w:eastAsia="ru-RU"/>
        </w:rPr>
        <w:drawing>
          <wp:inline distT="0" distB="0" distL="0" distR="0" wp14:anchorId="1D02EFBB" wp14:editId="562E719A">
            <wp:extent cx="152400" cy="152400"/>
            <wp:effectExtent l="0" t="0" r="0" b="0"/>
            <wp:docPr id="11" name="Рисунок 1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D1DC5">
        <w:rPr>
          <w:rFonts w:ascii="Times New Roman" w:eastAsia="Times New Roman" w:hAnsi="Times New Roman" w:cs="Times New Roman"/>
          <w:b/>
          <w:bCs/>
          <w:color w:val="000000"/>
          <w:sz w:val="28"/>
          <w:szCs w:val="28"/>
          <w:lang w:eastAsia="ru-RU"/>
        </w:rPr>
        <w:t>Особенности согласования содержания наружной рекламы</w:t>
      </w:r>
    </w:p>
    <w:p w:rsidR="004D1DC5" w:rsidRPr="004D1DC5" w:rsidRDefault="004D1DC5" w:rsidP="004D1DC5">
      <w:pPr>
        <w:spacing w:line="240" w:lineRule="auto"/>
        <w:ind w:firstLine="567"/>
        <w:jc w:val="both"/>
        <w:rPr>
          <w:rFonts w:ascii="Arial" w:eastAsia="Times New Roman" w:hAnsi="Arial" w:cs="Arial"/>
          <w:color w:val="000000"/>
          <w:sz w:val="24"/>
          <w:szCs w:val="24"/>
          <w:lang w:eastAsia="ru-RU"/>
        </w:rPr>
      </w:pPr>
      <w:r w:rsidRPr="004D1DC5">
        <w:rPr>
          <w:rFonts w:ascii="Arial" w:eastAsia="Times New Roman" w:hAnsi="Arial" w:cs="Arial"/>
          <w:color w:val="000000"/>
          <w:sz w:val="24"/>
          <w:szCs w:val="24"/>
          <w:lang w:eastAsia="ru-RU"/>
        </w:rPr>
        <w:t>Административной процедуре по согласованию содержания наружной рекламы предшествует выдача разрешения на размещение средства наружной рекламы, на котором планируется размещение этой рекламы.</w:t>
      </w:r>
    </w:p>
    <w:p w:rsidR="004D1DC5" w:rsidRPr="004D1DC5" w:rsidRDefault="004D1DC5" w:rsidP="004D1DC5">
      <w:pPr>
        <w:spacing w:after="0" w:line="240" w:lineRule="auto"/>
        <w:ind w:firstLine="567"/>
        <w:jc w:val="both"/>
        <w:rPr>
          <w:rFonts w:ascii="Arial" w:eastAsia="Times New Roman" w:hAnsi="Arial" w:cs="Arial"/>
          <w:color w:val="000000"/>
          <w:sz w:val="24"/>
          <w:szCs w:val="24"/>
          <w:lang w:eastAsia="ru-RU"/>
        </w:rPr>
      </w:pPr>
      <w:r w:rsidRPr="004D1DC5">
        <w:rPr>
          <w:rFonts w:ascii="Arial" w:eastAsia="Times New Roman" w:hAnsi="Arial" w:cs="Arial"/>
          <w:color w:val="000000"/>
          <w:sz w:val="24"/>
          <w:szCs w:val="24"/>
          <w:lang w:eastAsia="ru-RU"/>
        </w:rPr>
        <w:t>Под </w:t>
      </w:r>
      <w:r w:rsidRPr="004D1DC5">
        <w:rPr>
          <w:rFonts w:ascii="Arial" w:eastAsia="Times New Roman" w:hAnsi="Arial" w:cs="Arial"/>
          <w:b/>
          <w:bCs/>
          <w:color w:val="000000"/>
          <w:sz w:val="24"/>
          <w:szCs w:val="24"/>
          <w:lang w:eastAsia="ru-RU"/>
        </w:rPr>
        <w:t>наружной рекламой</w:t>
      </w:r>
      <w:r w:rsidRPr="004D1DC5">
        <w:rPr>
          <w:rFonts w:ascii="Arial" w:eastAsia="Times New Roman" w:hAnsi="Arial" w:cs="Arial"/>
          <w:color w:val="000000"/>
          <w:sz w:val="24"/>
          <w:szCs w:val="24"/>
          <w:lang w:eastAsia="ru-RU"/>
        </w:rPr>
        <w:t> понимается </w:t>
      </w:r>
      <w:r w:rsidRPr="004D1DC5">
        <w:rPr>
          <w:rFonts w:ascii="Arial" w:eastAsia="Times New Roman" w:hAnsi="Arial" w:cs="Arial"/>
          <w:b/>
          <w:bCs/>
          <w:color w:val="000000"/>
          <w:sz w:val="24"/>
          <w:szCs w:val="24"/>
          <w:lang w:eastAsia="ru-RU"/>
        </w:rPr>
        <w:t>реклама, размещаемая (распространяемая) с использованием средств наружной рекламы</w:t>
      </w:r>
      <w:r w:rsidRPr="004D1DC5">
        <w:rPr>
          <w:rFonts w:ascii="Arial" w:eastAsia="Times New Roman" w:hAnsi="Arial" w:cs="Arial"/>
          <w:color w:val="000000"/>
          <w:sz w:val="24"/>
          <w:szCs w:val="24"/>
          <w:lang w:eastAsia="ru-RU"/>
        </w:rPr>
        <w:t> на внешних сторонах зданий (сооружений), вне зданий (сооружений) и в подземных пешеходных переходах. При этом </w:t>
      </w:r>
      <w:r w:rsidRPr="004D1DC5">
        <w:rPr>
          <w:rFonts w:ascii="Arial" w:eastAsia="Times New Roman" w:hAnsi="Arial" w:cs="Arial"/>
          <w:b/>
          <w:bCs/>
          <w:color w:val="000000"/>
          <w:sz w:val="24"/>
          <w:szCs w:val="24"/>
          <w:lang w:eastAsia="ru-RU"/>
        </w:rPr>
        <w:t>средством наружной рекламы</w:t>
      </w:r>
      <w:r w:rsidRPr="004D1DC5">
        <w:rPr>
          <w:rFonts w:ascii="Arial" w:eastAsia="Times New Roman" w:hAnsi="Arial" w:cs="Arial"/>
          <w:color w:val="000000"/>
          <w:sz w:val="24"/>
          <w:szCs w:val="24"/>
          <w:lang w:eastAsia="ru-RU"/>
        </w:rPr>
        <w:t> является средство рекламы, используемое для размещения (распространения) наружной рекламы, за исключением транспортного средства (абз.</w:t>
      </w:r>
      <w:hyperlink r:id="rId28" w:anchor="a123" w:tooltip="+" w:history="1">
        <w:r w:rsidRPr="004D1DC5">
          <w:rPr>
            <w:rFonts w:ascii="Arial" w:eastAsia="Times New Roman" w:hAnsi="Arial" w:cs="Arial"/>
            <w:color w:val="0000FF"/>
            <w:sz w:val="24"/>
            <w:szCs w:val="24"/>
            <w:u w:val="single"/>
            <w:lang w:eastAsia="ru-RU"/>
          </w:rPr>
          <w:t>4</w:t>
        </w:r>
      </w:hyperlink>
      <w:r w:rsidRPr="004D1DC5">
        <w:rPr>
          <w:rFonts w:ascii="Arial" w:eastAsia="Times New Roman" w:hAnsi="Arial" w:cs="Arial"/>
          <w:color w:val="000000"/>
          <w:sz w:val="24"/>
          <w:szCs w:val="24"/>
          <w:lang w:eastAsia="ru-RU"/>
        </w:rPr>
        <w:t> и </w:t>
      </w:r>
      <w:hyperlink r:id="rId29" w:anchor="a339" w:tooltip="+" w:history="1">
        <w:r w:rsidRPr="004D1DC5">
          <w:rPr>
            <w:rFonts w:ascii="Arial" w:eastAsia="Times New Roman" w:hAnsi="Arial" w:cs="Arial"/>
            <w:color w:val="0000FF"/>
            <w:sz w:val="24"/>
            <w:szCs w:val="24"/>
            <w:u w:val="single"/>
            <w:lang w:eastAsia="ru-RU"/>
          </w:rPr>
          <w:t>18</w:t>
        </w:r>
      </w:hyperlink>
      <w:r w:rsidRPr="004D1DC5">
        <w:rPr>
          <w:rFonts w:ascii="Arial" w:eastAsia="Times New Roman" w:hAnsi="Arial" w:cs="Arial"/>
          <w:color w:val="000000"/>
          <w:sz w:val="24"/>
          <w:szCs w:val="24"/>
          <w:lang w:eastAsia="ru-RU"/>
        </w:rPr>
        <w:t> ст.2 Закона № 225-З).</w:t>
      </w:r>
    </w:p>
    <w:p w:rsidR="004D1DC5" w:rsidRPr="004D1DC5" w:rsidRDefault="004D1DC5" w:rsidP="004D1DC5">
      <w:pPr>
        <w:spacing w:after="0" w:line="240" w:lineRule="auto"/>
        <w:ind w:firstLine="567"/>
        <w:jc w:val="both"/>
        <w:rPr>
          <w:rFonts w:ascii="Arial" w:eastAsia="Times New Roman" w:hAnsi="Arial" w:cs="Arial"/>
          <w:color w:val="000000"/>
          <w:sz w:val="24"/>
          <w:szCs w:val="24"/>
          <w:lang w:eastAsia="ru-RU"/>
        </w:rPr>
      </w:pPr>
      <w:r w:rsidRPr="004D1DC5">
        <w:rPr>
          <w:rFonts w:ascii="Arial" w:eastAsia="Times New Roman" w:hAnsi="Arial" w:cs="Arial"/>
          <w:b/>
          <w:bCs/>
          <w:color w:val="000000"/>
          <w:sz w:val="24"/>
          <w:szCs w:val="24"/>
          <w:lang w:eastAsia="ru-RU"/>
        </w:rPr>
        <w:t>Размещение средства наружной рекламы без наличия</w:t>
      </w:r>
      <w:r w:rsidRPr="004D1DC5">
        <w:rPr>
          <w:rFonts w:ascii="Arial" w:eastAsia="Times New Roman" w:hAnsi="Arial" w:cs="Arial"/>
          <w:color w:val="000000"/>
          <w:sz w:val="24"/>
          <w:szCs w:val="24"/>
          <w:lang w:eastAsia="ru-RU"/>
        </w:rPr>
        <w:t> у рекламораспространителя </w:t>
      </w:r>
      <w:r w:rsidRPr="004D1DC5">
        <w:rPr>
          <w:rFonts w:ascii="Arial" w:eastAsia="Times New Roman" w:hAnsi="Arial" w:cs="Arial"/>
          <w:b/>
          <w:bCs/>
          <w:color w:val="000000"/>
          <w:sz w:val="24"/>
          <w:szCs w:val="24"/>
          <w:lang w:eastAsia="ru-RU"/>
        </w:rPr>
        <w:t>разрешения</w:t>
      </w:r>
      <w:r w:rsidRPr="004D1DC5">
        <w:rPr>
          <w:rFonts w:ascii="Arial" w:eastAsia="Times New Roman" w:hAnsi="Arial" w:cs="Arial"/>
          <w:color w:val="000000"/>
          <w:sz w:val="24"/>
          <w:szCs w:val="24"/>
          <w:lang w:eastAsia="ru-RU"/>
        </w:rPr>
        <w:t> соответствующего местного исполнительного и распорядительного органа </w:t>
      </w:r>
      <w:r w:rsidRPr="004D1DC5">
        <w:rPr>
          <w:rFonts w:ascii="Arial" w:eastAsia="Times New Roman" w:hAnsi="Arial" w:cs="Arial"/>
          <w:b/>
          <w:bCs/>
          <w:color w:val="000000"/>
          <w:sz w:val="24"/>
          <w:szCs w:val="24"/>
          <w:lang w:eastAsia="ru-RU"/>
        </w:rPr>
        <w:t>запрещается</w:t>
      </w:r>
      <w:r w:rsidRPr="004D1DC5">
        <w:rPr>
          <w:rFonts w:ascii="Arial" w:eastAsia="Times New Roman" w:hAnsi="Arial" w:cs="Arial"/>
          <w:color w:val="000000"/>
          <w:sz w:val="24"/>
          <w:szCs w:val="24"/>
          <w:lang w:eastAsia="ru-RU"/>
        </w:rPr>
        <w:t>, кроме средств наружной рекламы, перечень которых устанавливает Совмин (</w:t>
      </w:r>
      <w:hyperlink r:id="rId30" w:anchor="a252" w:tooltip="+" w:history="1">
        <w:r w:rsidRPr="004D1DC5">
          <w:rPr>
            <w:rFonts w:ascii="Arial" w:eastAsia="Times New Roman" w:hAnsi="Arial" w:cs="Arial"/>
            <w:color w:val="0000FF"/>
            <w:sz w:val="24"/>
            <w:szCs w:val="24"/>
            <w:u w:val="single"/>
            <w:lang w:eastAsia="ru-RU"/>
          </w:rPr>
          <w:t>ч.1</w:t>
        </w:r>
      </w:hyperlink>
      <w:r w:rsidRPr="004D1DC5">
        <w:rPr>
          <w:rFonts w:ascii="Arial" w:eastAsia="Times New Roman" w:hAnsi="Arial" w:cs="Arial"/>
          <w:color w:val="000000"/>
          <w:sz w:val="24"/>
          <w:szCs w:val="24"/>
          <w:lang w:eastAsia="ru-RU"/>
        </w:rPr>
        <w:t> п.1 ст.13 Закона № 225-З).</w:t>
      </w:r>
    </w:p>
    <w:p w:rsidR="004D1DC5" w:rsidRPr="004D1DC5" w:rsidRDefault="004D1DC5" w:rsidP="004D1DC5">
      <w:pPr>
        <w:spacing w:after="0" w:line="240" w:lineRule="auto"/>
        <w:ind w:firstLine="567"/>
        <w:jc w:val="both"/>
        <w:rPr>
          <w:rFonts w:ascii="Arial" w:eastAsia="Times New Roman" w:hAnsi="Arial" w:cs="Arial"/>
          <w:color w:val="000000"/>
          <w:sz w:val="24"/>
          <w:szCs w:val="24"/>
          <w:lang w:eastAsia="ru-RU"/>
        </w:rPr>
      </w:pPr>
      <w:r w:rsidRPr="004D1DC5">
        <w:rPr>
          <w:rFonts w:ascii="Arial" w:eastAsia="Times New Roman" w:hAnsi="Arial" w:cs="Arial"/>
          <w:color w:val="000000"/>
          <w:sz w:val="24"/>
          <w:szCs w:val="24"/>
          <w:lang w:eastAsia="ru-RU"/>
        </w:rPr>
        <w:t>С учетом приведенных норм </w:t>
      </w:r>
      <w:hyperlink r:id="rId31" w:anchor="a38" w:tooltip="+" w:history="1">
        <w:r w:rsidRPr="004D1DC5">
          <w:rPr>
            <w:rFonts w:ascii="Arial" w:eastAsia="Times New Roman" w:hAnsi="Arial" w:cs="Arial"/>
            <w:color w:val="0000FF"/>
            <w:sz w:val="24"/>
            <w:szCs w:val="24"/>
            <w:u w:val="single"/>
            <w:lang w:eastAsia="ru-RU"/>
          </w:rPr>
          <w:t>Закона</w:t>
        </w:r>
      </w:hyperlink>
      <w:r w:rsidRPr="004D1DC5">
        <w:rPr>
          <w:rFonts w:ascii="Arial" w:eastAsia="Times New Roman" w:hAnsi="Arial" w:cs="Arial"/>
          <w:color w:val="000000"/>
          <w:sz w:val="24"/>
          <w:szCs w:val="24"/>
          <w:lang w:eastAsia="ru-RU"/>
        </w:rPr>
        <w:t> № 225-З в </w:t>
      </w:r>
      <w:hyperlink r:id="rId32" w:anchor="a16" w:tooltip="+" w:history="1">
        <w:r w:rsidRPr="004D1DC5">
          <w:rPr>
            <w:rFonts w:ascii="Arial" w:eastAsia="Times New Roman" w:hAnsi="Arial" w:cs="Arial"/>
            <w:color w:val="0000FF"/>
            <w:sz w:val="24"/>
            <w:szCs w:val="24"/>
            <w:u w:val="single"/>
            <w:lang w:eastAsia="ru-RU"/>
          </w:rPr>
          <w:t>п.1</w:t>
        </w:r>
      </w:hyperlink>
      <w:r w:rsidRPr="004D1DC5">
        <w:rPr>
          <w:rFonts w:ascii="Arial" w:eastAsia="Times New Roman" w:hAnsi="Arial" w:cs="Arial"/>
          <w:color w:val="000000"/>
          <w:sz w:val="24"/>
          <w:szCs w:val="24"/>
          <w:lang w:eastAsia="ru-RU"/>
        </w:rPr>
        <w:t> Положения о порядке согласования содержания наружной рекламы и рекламы на транспортном средстве, утв. постановлением № 561, предусмотрено, что данное </w:t>
      </w:r>
      <w:hyperlink r:id="rId33" w:anchor="a1" w:tooltip="+" w:history="1">
        <w:r w:rsidRPr="004D1DC5">
          <w:rPr>
            <w:rFonts w:ascii="Arial" w:eastAsia="Times New Roman" w:hAnsi="Arial" w:cs="Arial"/>
            <w:color w:val="0000FF"/>
            <w:sz w:val="24"/>
            <w:szCs w:val="24"/>
            <w:u w:val="single"/>
            <w:lang w:eastAsia="ru-RU"/>
          </w:rPr>
          <w:t>Положение</w:t>
        </w:r>
      </w:hyperlink>
      <w:r w:rsidRPr="004D1DC5">
        <w:rPr>
          <w:rFonts w:ascii="Arial" w:eastAsia="Times New Roman" w:hAnsi="Arial" w:cs="Arial"/>
          <w:color w:val="000000"/>
          <w:sz w:val="24"/>
          <w:szCs w:val="24"/>
          <w:lang w:eastAsia="ru-RU"/>
        </w:rPr>
        <w:t> определяет порядок согласования содержания наружной рекламы, планируемой к размещению (распространению) на средстве наружной рекламы, установленном на основании разрешения местного исполнительного и распорядительного органа.</w:t>
      </w:r>
    </w:p>
    <w:p w:rsidR="004D1DC5" w:rsidRPr="004D1DC5" w:rsidRDefault="004D1DC5" w:rsidP="004D1DC5">
      <w:pPr>
        <w:spacing w:line="240" w:lineRule="auto"/>
        <w:ind w:firstLine="567"/>
        <w:jc w:val="both"/>
        <w:rPr>
          <w:rFonts w:ascii="Arial" w:eastAsia="Times New Roman" w:hAnsi="Arial" w:cs="Arial"/>
          <w:color w:val="000000"/>
          <w:sz w:val="24"/>
          <w:szCs w:val="24"/>
          <w:lang w:eastAsia="ru-RU"/>
        </w:rPr>
      </w:pPr>
      <w:r w:rsidRPr="004D1DC5">
        <w:rPr>
          <w:rFonts w:ascii="Arial" w:eastAsia="Times New Roman" w:hAnsi="Arial" w:cs="Arial"/>
          <w:color w:val="000000"/>
          <w:sz w:val="24"/>
          <w:szCs w:val="24"/>
          <w:lang w:eastAsia="ru-RU"/>
        </w:rPr>
        <w:t>Из этой нормы следует, что:</w:t>
      </w:r>
    </w:p>
    <w:p w:rsidR="004D1DC5" w:rsidRPr="004D1DC5" w:rsidRDefault="004D1DC5" w:rsidP="004D1DC5">
      <w:pPr>
        <w:spacing w:after="0" w:line="240" w:lineRule="auto"/>
        <w:ind w:left="1155"/>
        <w:jc w:val="both"/>
        <w:rPr>
          <w:rFonts w:ascii="Arial" w:eastAsia="Times New Roman" w:hAnsi="Arial" w:cs="Arial"/>
          <w:color w:val="000000"/>
          <w:sz w:val="24"/>
          <w:szCs w:val="24"/>
          <w:lang w:eastAsia="ru-RU"/>
        </w:rPr>
      </w:pPr>
      <w:r w:rsidRPr="004D1DC5">
        <w:rPr>
          <w:rFonts w:ascii="Arial" w:eastAsia="Times New Roman" w:hAnsi="Arial" w:cs="Arial"/>
          <w:b/>
          <w:bCs/>
          <w:color w:val="000000"/>
          <w:sz w:val="24"/>
          <w:szCs w:val="24"/>
          <w:lang w:eastAsia="ru-RU"/>
        </w:rPr>
        <w:t>1)</w:t>
      </w:r>
      <w:r w:rsidRPr="004D1DC5">
        <w:rPr>
          <w:rFonts w:ascii="Arial" w:eastAsia="Times New Roman" w:hAnsi="Arial" w:cs="Arial"/>
          <w:color w:val="000000"/>
          <w:sz w:val="24"/>
          <w:szCs w:val="24"/>
          <w:lang w:eastAsia="ru-RU"/>
        </w:rPr>
        <w:t> содержание наружной рекламы, планируемой к размещению (распространению) на средстве наружной рекламы, согласовывается только при наличии разрешения на размещение этого средства наружной рекламы, которое выдается в порядке, установленном </w:t>
      </w:r>
      <w:hyperlink r:id="rId34" w:anchor="a1" w:tooltip="+" w:history="1">
        <w:r w:rsidRPr="004D1DC5">
          <w:rPr>
            <w:rFonts w:ascii="Arial" w:eastAsia="Times New Roman" w:hAnsi="Arial" w:cs="Arial"/>
            <w:color w:val="0000FF"/>
            <w:sz w:val="24"/>
            <w:szCs w:val="24"/>
            <w:u w:val="single"/>
            <w:lang w:eastAsia="ru-RU"/>
          </w:rPr>
          <w:t>Положением</w:t>
        </w:r>
      </w:hyperlink>
      <w:r w:rsidRPr="004D1DC5">
        <w:rPr>
          <w:rFonts w:ascii="Arial" w:eastAsia="Times New Roman" w:hAnsi="Arial" w:cs="Arial"/>
          <w:color w:val="000000"/>
          <w:sz w:val="24"/>
          <w:szCs w:val="24"/>
          <w:lang w:eastAsia="ru-RU"/>
        </w:rPr>
        <w:t> о порядке выдачи, продления действия, переоформления и прекращения действия разрешения на размещение средства наружной рекламы, утв. постановлением Совмина от 07.07.2021 № 395;</w:t>
      </w:r>
    </w:p>
    <w:p w:rsidR="004D1DC5" w:rsidRPr="004D1DC5" w:rsidRDefault="004D1DC5" w:rsidP="004D1DC5">
      <w:pPr>
        <w:spacing w:after="0" w:line="240" w:lineRule="auto"/>
        <w:ind w:left="1155"/>
        <w:jc w:val="both"/>
        <w:rPr>
          <w:rFonts w:ascii="Arial" w:eastAsia="Times New Roman" w:hAnsi="Arial" w:cs="Arial"/>
          <w:color w:val="000000"/>
          <w:sz w:val="24"/>
          <w:szCs w:val="24"/>
          <w:lang w:eastAsia="ru-RU"/>
        </w:rPr>
      </w:pPr>
      <w:r w:rsidRPr="004D1DC5">
        <w:rPr>
          <w:rFonts w:ascii="Arial" w:eastAsia="Times New Roman" w:hAnsi="Arial" w:cs="Arial"/>
          <w:b/>
          <w:bCs/>
          <w:color w:val="000000"/>
          <w:sz w:val="24"/>
          <w:szCs w:val="24"/>
          <w:lang w:eastAsia="ru-RU"/>
        </w:rPr>
        <w:t>2)</w:t>
      </w:r>
      <w:r w:rsidRPr="004D1DC5">
        <w:rPr>
          <w:rFonts w:ascii="Arial" w:eastAsia="Times New Roman" w:hAnsi="Arial" w:cs="Arial"/>
          <w:color w:val="000000"/>
          <w:sz w:val="24"/>
          <w:szCs w:val="24"/>
          <w:lang w:eastAsia="ru-RU"/>
        </w:rPr>
        <w:t> установленный порядок согласования содержания наружной рекламы не распространяется на наружную рекламу, размещаемую на средствах наружной рекламы, включенных в перечень средств наружной рекламы, размещение которых допускается без наличия разрешения (</w:t>
      </w:r>
      <w:hyperlink r:id="rId35" w:anchor="a4" w:tooltip="+" w:history="1">
        <w:r w:rsidRPr="004D1DC5">
          <w:rPr>
            <w:rFonts w:ascii="Arial" w:eastAsia="Times New Roman" w:hAnsi="Arial" w:cs="Arial"/>
            <w:color w:val="0000FF"/>
            <w:sz w:val="24"/>
            <w:szCs w:val="24"/>
            <w:u w:val="single"/>
            <w:lang w:eastAsia="ru-RU"/>
          </w:rPr>
          <w:t>приложение 2</w:t>
        </w:r>
      </w:hyperlink>
      <w:r w:rsidRPr="004D1DC5">
        <w:rPr>
          <w:rFonts w:ascii="Arial" w:eastAsia="Times New Roman" w:hAnsi="Arial" w:cs="Arial"/>
          <w:color w:val="000000"/>
          <w:sz w:val="24"/>
          <w:szCs w:val="24"/>
          <w:lang w:eastAsia="ru-RU"/>
        </w:rPr>
        <w:t> к постановлению № 395). Поскольку иной порядок законодательством не установлен, предполагается, что и согласование содержания наружной рекламы, размещаемой на таких средствах наружной рекламы, не требуется.</w:t>
      </w:r>
    </w:p>
    <w:p w:rsidR="004D1DC5" w:rsidRPr="004D1DC5" w:rsidRDefault="004D1DC5" w:rsidP="004D1DC5">
      <w:pPr>
        <w:spacing w:after="0" w:line="240" w:lineRule="auto"/>
        <w:ind w:firstLine="567"/>
        <w:jc w:val="both"/>
        <w:rPr>
          <w:rFonts w:ascii="Arial" w:eastAsia="Times New Roman" w:hAnsi="Arial" w:cs="Arial"/>
          <w:color w:val="000000"/>
          <w:sz w:val="24"/>
          <w:szCs w:val="24"/>
          <w:lang w:eastAsia="ru-RU"/>
        </w:rPr>
      </w:pPr>
      <w:r w:rsidRPr="004D1DC5">
        <w:rPr>
          <w:rFonts w:ascii="Arial" w:eastAsia="Times New Roman" w:hAnsi="Arial" w:cs="Arial"/>
          <w:color w:val="000000"/>
          <w:sz w:val="24"/>
          <w:szCs w:val="24"/>
          <w:lang w:eastAsia="ru-RU"/>
        </w:rPr>
        <w:t>Для согласования содержания наружной рекламы рекламодатель представляет (</w:t>
      </w:r>
      <w:hyperlink r:id="rId36" w:anchor="a1819" w:tooltip="+" w:history="1">
        <w:r w:rsidRPr="004D1DC5">
          <w:rPr>
            <w:rFonts w:ascii="Arial" w:eastAsia="Times New Roman" w:hAnsi="Arial" w:cs="Arial"/>
            <w:color w:val="0000FF"/>
            <w:sz w:val="24"/>
            <w:szCs w:val="24"/>
            <w:u w:val="single"/>
            <w:lang w:eastAsia="ru-RU"/>
          </w:rPr>
          <w:t>п.9.14</w:t>
        </w:r>
      </w:hyperlink>
      <w:r w:rsidRPr="004D1DC5">
        <w:rPr>
          <w:rFonts w:ascii="Arial" w:eastAsia="Times New Roman" w:hAnsi="Arial" w:cs="Arial"/>
          <w:color w:val="000000"/>
          <w:sz w:val="24"/>
          <w:szCs w:val="24"/>
          <w:lang w:eastAsia="ru-RU"/>
        </w:rPr>
        <w:t> единого перечня № 156):</w:t>
      </w:r>
    </w:p>
    <w:p w:rsidR="004D1DC5" w:rsidRPr="004D1DC5" w:rsidRDefault="004D1DC5" w:rsidP="004D1DC5">
      <w:pPr>
        <w:spacing w:after="0" w:line="240" w:lineRule="auto"/>
        <w:ind w:left="1155"/>
        <w:jc w:val="both"/>
        <w:rPr>
          <w:rFonts w:ascii="Arial" w:eastAsia="Times New Roman" w:hAnsi="Arial" w:cs="Arial"/>
          <w:color w:val="000000"/>
          <w:sz w:val="24"/>
          <w:szCs w:val="24"/>
          <w:lang w:eastAsia="ru-RU"/>
        </w:rPr>
      </w:pPr>
      <w:r w:rsidRPr="004D1DC5">
        <w:rPr>
          <w:rFonts w:ascii="Arial" w:eastAsia="Times New Roman" w:hAnsi="Arial" w:cs="Arial"/>
          <w:color w:val="000000"/>
          <w:sz w:val="24"/>
          <w:szCs w:val="24"/>
          <w:lang w:eastAsia="ru-RU"/>
        </w:rPr>
        <w:t>1) заявление по форме согласно </w:t>
      </w:r>
      <w:hyperlink r:id="rId37" w:anchor="a12" w:tooltip="+" w:history="1">
        <w:r w:rsidRPr="004D1DC5">
          <w:rPr>
            <w:rFonts w:ascii="Arial" w:eastAsia="Times New Roman" w:hAnsi="Arial" w:cs="Arial"/>
            <w:color w:val="0000FF"/>
            <w:sz w:val="24"/>
            <w:szCs w:val="24"/>
            <w:u w:val="single"/>
            <w:lang w:eastAsia="ru-RU"/>
          </w:rPr>
          <w:t>приложению</w:t>
        </w:r>
      </w:hyperlink>
      <w:r w:rsidRPr="004D1DC5">
        <w:rPr>
          <w:rFonts w:ascii="Arial" w:eastAsia="Times New Roman" w:hAnsi="Arial" w:cs="Arial"/>
          <w:color w:val="000000"/>
          <w:sz w:val="24"/>
          <w:szCs w:val="24"/>
          <w:lang w:eastAsia="ru-RU"/>
        </w:rPr>
        <w:t> к Положению № 561;</w:t>
      </w:r>
    </w:p>
    <w:p w:rsidR="004D1DC5" w:rsidRPr="004D1DC5" w:rsidRDefault="004D1DC5" w:rsidP="004D1DC5">
      <w:pPr>
        <w:spacing w:line="240" w:lineRule="auto"/>
        <w:ind w:left="1155"/>
        <w:jc w:val="both"/>
        <w:rPr>
          <w:rFonts w:ascii="Arial" w:eastAsia="Times New Roman" w:hAnsi="Arial" w:cs="Arial"/>
          <w:color w:val="000000"/>
          <w:sz w:val="24"/>
          <w:szCs w:val="24"/>
          <w:lang w:eastAsia="ru-RU"/>
        </w:rPr>
      </w:pPr>
      <w:r w:rsidRPr="004D1DC5">
        <w:rPr>
          <w:rFonts w:ascii="Arial" w:eastAsia="Times New Roman" w:hAnsi="Arial" w:cs="Arial"/>
          <w:color w:val="000000"/>
          <w:sz w:val="24"/>
          <w:szCs w:val="24"/>
          <w:lang w:eastAsia="ru-RU"/>
        </w:rPr>
        <w:t>2) макет наружной рекламы на бумажном носителе в формате А4 в двух экземплярах, выполненный в цвете, либо макет наружной рекламы или ролик наружной мультимедийной рекламы на электронном носителе;</w:t>
      </w:r>
    </w:p>
    <w:p w:rsidR="004D1DC5" w:rsidRPr="004D1DC5" w:rsidRDefault="004D1DC5" w:rsidP="004D1DC5">
      <w:pPr>
        <w:spacing w:line="240" w:lineRule="auto"/>
        <w:ind w:left="1155"/>
        <w:jc w:val="both"/>
        <w:rPr>
          <w:rFonts w:ascii="Arial" w:eastAsia="Times New Roman" w:hAnsi="Arial" w:cs="Arial"/>
          <w:color w:val="000000"/>
          <w:sz w:val="24"/>
          <w:szCs w:val="24"/>
          <w:lang w:eastAsia="ru-RU"/>
        </w:rPr>
      </w:pPr>
      <w:r w:rsidRPr="004D1DC5">
        <w:rPr>
          <w:rFonts w:ascii="Arial" w:eastAsia="Times New Roman" w:hAnsi="Arial" w:cs="Arial"/>
          <w:color w:val="000000"/>
          <w:sz w:val="24"/>
          <w:szCs w:val="24"/>
          <w:lang w:eastAsia="ru-RU"/>
        </w:rPr>
        <w:t>3) копию документа, подтверждающего согласование наружной рекламы другим государственным органом (при необходимости).</w:t>
      </w:r>
    </w:p>
    <w:p w:rsidR="004D1DC5" w:rsidRPr="004D1DC5" w:rsidRDefault="004D1DC5" w:rsidP="004D1DC5">
      <w:pPr>
        <w:spacing w:line="240" w:lineRule="auto"/>
        <w:ind w:firstLine="567"/>
        <w:jc w:val="both"/>
        <w:rPr>
          <w:rFonts w:ascii="Arial" w:eastAsia="Times New Roman" w:hAnsi="Arial" w:cs="Arial"/>
          <w:color w:val="000000"/>
          <w:sz w:val="24"/>
          <w:szCs w:val="24"/>
          <w:lang w:eastAsia="ru-RU"/>
        </w:rPr>
      </w:pPr>
      <w:r w:rsidRPr="004D1DC5">
        <w:rPr>
          <w:rFonts w:ascii="Arial" w:eastAsia="Times New Roman" w:hAnsi="Arial" w:cs="Arial"/>
          <w:color w:val="000000"/>
          <w:sz w:val="24"/>
          <w:szCs w:val="24"/>
          <w:lang w:eastAsia="ru-RU"/>
        </w:rPr>
        <w:t> </w:t>
      </w:r>
    </w:p>
    <w:tbl>
      <w:tblPr>
        <w:tblW w:w="10035" w:type="dxa"/>
        <w:tblCellMar>
          <w:left w:w="80" w:type="dxa"/>
          <w:right w:w="80" w:type="dxa"/>
        </w:tblCellMar>
        <w:tblLook w:val="04A0" w:firstRow="1" w:lastRow="0" w:firstColumn="1" w:lastColumn="0" w:noHBand="0" w:noVBand="1"/>
      </w:tblPr>
      <w:tblGrid>
        <w:gridCol w:w="595"/>
        <w:gridCol w:w="9440"/>
      </w:tblGrid>
      <w:tr w:rsidR="004D1DC5" w:rsidRPr="004D1DC5" w:rsidTr="004D1DC5">
        <w:tc>
          <w:tcPr>
            <w:tcW w:w="595" w:type="dxa"/>
            <w:tcBorders>
              <w:top w:val="nil"/>
              <w:left w:val="nil"/>
              <w:bottom w:val="nil"/>
              <w:right w:val="nil"/>
            </w:tcBorders>
            <w:shd w:val="clear" w:color="auto" w:fill="F4F4F4"/>
            <w:tcMar>
              <w:top w:w="160" w:type="dxa"/>
              <w:left w:w="80" w:type="dxa"/>
              <w:bottom w:w="0" w:type="dxa"/>
              <w:right w:w="80" w:type="dxa"/>
            </w:tcMar>
            <w:hideMark/>
          </w:tcPr>
          <w:p w:rsidR="004D1DC5" w:rsidRPr="004D1DC5" w:rsidRDefault="004D1DC5" w:rsidP="004D1DC5">
            <w:pPr>
              <w:spacing w:after="0" w:line="240" w:lineRule="auto"/>
              <w:jc w:val="center"/>
              <w:rPr>
                <w:rFonts w:ascii="Arial" w:eastAsia="Times New Roman" w:hAnsi="Arial" w:cs="Arial"/>
                <w:sz w:val="24"/>
                <w:szCs w:val="24"/>
                <w:lang w:eastAsia="ru-RU"/>
              </w:rPr>
            </w:pPr>
            <w:r w:rsidRPr="004D1DC5">
              <w:rPr>
                <w:rFonts w:ascii="Arial" w:eastAsia="Times New Roman" w:hAnsi="Arial" w:cs="Arial"/>
                <w:noProof/>
                <w:sz w:val="24"/>
                <w:szCs w:val="24"/>
                <w:lang w:eastAsia="ru-RU"/>
              </w:rPr>
              <w:lastRenderedPageBreak/>
              <w:drawing>
                <wp:inline distT="0" distB="0" distL="0" distR="0" wp14:anchorId="14B38A8A" wp14:editId="39B6078E">
                  <wp:extent cx="228600" cy="228600"/>
                  <wp:effectExtent l="0" t="0" r="0" b="0"/>
                  <wp:docPr id="12" name="Рисунок 12" descr="справоч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правочно"/>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nil"/>
              <w:bottom w:val="nil"/>
              <w:right w:val="nil"/>
            </w:tcBorders>
            <w:shd w:val="clear" w:color="auto" w:fill="F4F4F4"/>
            <w:hideMark/>
          </w:tcPr>
          <w:p w:rsidR="004D1DC5" w:rsidRPr="004D1DC5" w:rsidRDefault="004D1DC5" w:rsidP="004D1DC5">
            <w:pPr>
              <w:spacing w:before="160" w:line="240" w:lineRule="auto"/>
              <w:rPr>
                <w:rFonts w:ascii="Arial" w:eastAsia="Times New Roman" w:hAnsi="Arial" w:cs="Arial"/>
                <w:b/>
                <w:bCs/>
                <w:i/>
                <w:iCs/>
                <w:sz w:val="26"/>
                <w:szCs w:val="26"/>
                <w:lang w:eastAsia="ru-RU"/>
              </w:rPr>
            </w:pPr>
            <w:r w:rsidRPr="004D1DC5">
              <w:rPr>
                <w:rFonts w:ascii="Arial" w:eastAsia="Times New Roman" w:hAnsi="Arial" w:cs="Arial"/>
                <w:b/>
                <w:bCs/>
                <w:i/>
                <w:iCs/>
                <w:sz w:val="26"/>
                <w:szCs w:val="26"/>
                <w:lang w:eastAsia="ru-RU"/>
              </w:rPr>
              <w:t>Справочно</w:t>
            </w:r>
          </w:p>
          <w:p w:rsidR="004D1DC5" w:rsidRPr="004D1DC5" w:rsidRDefault="004D1DC5" w:rsidP="004D1DC5">
            <w:pPr>
              <w:spacing w:after="0" w:line="240" w:lineRule="auto"/>
              <w:jc w:val="both"/>
              <w:rPr>
                <w:rFonts w:ascii="Arial" w:eastAsia="Times New Roman" w:hAnsi="Arial" w:cs="Arial"/>
                <w:lang w:eastAsia="ru-RU"/>
              </w:rPr>
            </w:pPr>
            <w:r w:rsidRPr="004D1DC5">
              <w:rPr>
                <w:rFonts w:ascii="Arial" w:eastAsia="Times New Roman" w:hAnsi="Arial" w:cs="Arial"/>
                <w:lang w:eastAsia="ru-RU"/>
              </w:rPr>
              <w:t>Под мультимедийной рекламой (контррекламой) понимается реклама (контрреклама), размещаемая (распространяемая) с помощью программно-технических средств, реализующих информацию в звуковом и (или) зрительном виде (текст, графика, фотография, видео, мультипликация (анимация), звуковые эффекты и др.), за исключением рекламы (контррекламы), размещаемой (распространяемой) на телевидении и радио (</w:t>
            </w:r>
            <w:hyperlink r:id="rId38" w:anchor="a161" w:tooltip="+" w:history="1">
              <w:r w:rsidRPr="004D1DC5">
                <w:rPr>
                  <w:rFonts w:ascii="Arial" w:eastAsia="Times New Roman" w:hAnsi="Arial" w:cs="Arial"/>
                  <w:color w:val="0000FF"/>
                  <w:u w:val="single"/>
                  <w:lang w:eastAsia="ru-RU"/>
                </w:rPr>
                <w:t>абз.3</w:t>
              </w:r>
            </w:hyperlink>
            <w:r w:rsidRPr="004D1DC5">
              <w:rPr>
                <w:rFonts w:ascii="Arial" w:eastAsia="Times New Roman" w:hAnsi="Arial" w:cs="Arial"/>
                <w:lang w:eastAsia="ru-RU"/>
              </w:rPr>
              <w:t> ст.2 Закона № 225-З).</w:t>
            </w:r>
          </w:p>
        </w:tc>
      </w:tr>
    </w:tbl>
    <w:p w:rsidR="004D1DC5" w:rsidRPr="004D1DC5" w:rsidRDefault="004D1DC5" w:rsidP="004D1DC5">
      <w:pPr>
        <w:spacing w:before="160" w:line="240" w:lineRule="auto"/>
        <w:ind w:firstLine="567"/>
        <w:rPr>
          <w:rFonts w:ascii="Arial" w:eastAsia="Times New Roman" w:hAnsi="Arial" w:cs="Arial"/>
          <w:color w:val="000000"/>
          <w:sz w:val="24"/>
          <w:szCs w:val="24"/>
          <w:lang w:eastAsia="ru-RU"/>
        </w:rPr>
      </w:pPr>
      <w:r w:rsidRPr="004D1DC5">
        <w:rPr>
          <w:rFonts w:ascii="Arial" w:eastAsia="Times New Roman" w:hAnsi="Arial" w:cs="Arial"/>
          <w:color w:val="000000"/>
          <w:sz w:val="24"/>
          <w:szCs w:val="24"/>
          <w:lang w:eastAsia="ru-RU"/>
        </w:rPr>
        <w:t> </w:t>
      </w:r>
    </w:p>
    <w:p w:rsidR="004D1DC5" w:rsidRPr="004D1DC5" w:rsidRDefault="004D1DC5" w:rsidP="004D1DC5">
      <w:pPr>
        <w:spacing w:after="0" w:line="240" w:lineRule="auto"/>
        <w:ind w:firstLine="567"/>
        <w:jc w:val="both"/>
        <w:rPr>
          <w:rFonts w:ascii="Arial" w:eastAsia="Times New Roman" w:hAnsi="Arial" w:cs="Arial"/>
          <w:color w:val="000000"/>
          <w:sz w:val="24"/>
          <w:szCs w:val="24"/>
          <w:lang w:eastAsia="ru-RU"/>
        </w:rPr>
      </w:pPr>
      <w:r w:rsidRPr="004D1DC5">
        <w:rPr>
          <w:rFonts w:ascii="Arial" w:eastAsia="Times New Roman" w:hAnsi="Arial" w:cs="Arial"/>
          <w:color w:val="000000"/>
          <w:sz w:val="24"/>
          <w:szCs w:val="24"/>
          <w:lang w:eastAsia="ru-RU"/>
        </w:rPr>
        <w:t>Эти документы рекламодатель представляет лично и (или) через своего представителя в местный исполнительный и распорядительный орган по месту размещения (распространения) наружной рекламы (</w:t>
      </w:r>
      <w:hyperlink r:id="rId39" w:anchor="a8" w:tooltip="+" w:history="1">
        <w:r w:rsidRPr="004D1DC5">
          <w:rPr>
            <w:rFonts w:ascii="Arial" w:eastAsia="Times New Roman" w:hAnsi="Arial" w:cs="Arial"/>
            <w:color w:val="0000FF"/>
            <w:sz w:val="24"/>
            <w:szCs w:val="24"/>
            <w:u w:val="single"/>
            <w:lang w:eastAsia="ru-RU"/>
          </w:rPr>
          <w:t>ч.1</w:t>
        </w:r>
      </w:hyperlink>
      <w:r w:rsidRPr="004D1DC5">
        <w:rPr>
          <w:rFonts w:ascii="Arial" w:eastAsia="Times New Roman" w:hAnsi="Arial" w:cs="Arial"/>
          <w:color w:val="000000"/>
          <w:sz w:val="24"/>
          <w:szCs w:val="24"/>
          <w:lang w:eastAsia="ru-RU"/>
        </w:rPr>
        <w:t> и </w:t>
      </w:r>
      <w:hyperlink r:id="rId40" w:anchor="a17" w:tooltip="+" w:history="1">
        <w:r w:rsidRPr="004D1DC5">
          <w:rPr>
            <w:rFonts w:ascii="Arial" w:eastAsia="Times New Roman" w:hAnsi="Arial" w:cs="Arial"/>
            <w:color w:val="0000FF"/>
            <w:sz w:val="24"/>
            <w:szCs w:val="24"/>
            <w:u w:val="single"/>
            <w:lang w:eastAsia="ru-RU"/>
          </w:rPr>
          <w:t>абз.2</w:t>
        </w:r>
      </w:hyperlink>
      <w:r w:rsidRPr="004D1DC5">
        <w:rPr>
          <w:rFonts w:ascii="Arial" w:eastAsia="Times New Roman" w:hAnsi="Arial" w:cs="Arial"/>
          <w:color w:val="000000"/>
          <w:sz w:val="24"/>
          <w:szCs w:val="24"/>
          <w:lang w:eastAsia="ru-RU"/>
        </w:rPr>
        <w:t> ч.2 п.3 Положения № 561).</w:t>
      </w:r>
    </w:p>
    <w:p w:rsidR="004D1DC5" w:rsidRPr="004D1DC5" w:rsidRDefault="004D1DC5" w:rsidP="004D1DC5">
      <w:pPr>
        <w:spacing w:after="0" w:line="240" w:lineRule="auto"/>
        <w:jc w:val="center"/>
        <w:outlineLvl w:val="1"/>
        <w:rPr>
          <w:rFonts w:ascii="Times New Roman" w:eastAsia="Times New Roman" w:hAnsi="Times New Roman" w:cs="Times New Roman"/>
          <w:b/>
          <w:bCs/>
          <w:color w:val="000000"/>
          <w:sz w:val="28"/>
          <w:szCs w:val="28"/>
          <w:lang w:eastAsia="ru-RU"/>
        </w:rPr>
      </w:pPr>
      <w:bookmarkStart w:id="4" w:name="a4"/>
      <w:bookmarkEnd w:id="4"/>
      <w:r w:rsidRPr="004D1DC5">
        <w:rPr>
          <w:rFonts w:ascii="Times New Roman" w:eastAsia="Times New Roman" w:hAnsi="Times New Roman" w:cs="Times New Roman"/>
          <w:b/>
          <w:bCs/>
          <w:noProof/>
          <w:color w:val="0000FF"/>
          <w:sz w:val="28"/>
          <w:szCs w:val="28"/>
          <w:lang w:eastAsia="ru-RU"/>
        </w:rPr>
        <w:drawing>
          <wp:inline distT="0" distB="0" distL="0" distR="0" wp14:anchorId="46D68D0D" wp14:editId="3FB05C99">
            <wp:extent cx="152400" cy="152400"/>
            <wp:effectExtent l="0" t="0" r="0" b="0"/>
            <wp:docPr id="13" name="Рисунок 13">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4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D1DC5">
        <w:rPr>
          <w:rFonts w:ascii="Times New Roman" w:eastAsia="Times New Roman" w:hAnsi="Times New Roman" w:cs="Times New Roman"/>
          <w:b/>
          <w:bCs/>
          <w:noProof/>
          <w:color w:val="000000"/>
          <w:sz w:val="28"/>
          <w:szCs w:val="28"/>
          <w:lang w:eastAsia="ru-RU"/>
        </w:rPr>
        <w:drawing>
          <wp:inline distT="0" distB="0" distL="0" distR="0" wp14:anchorId="2FEDF90D" wp14:editId="006F9566">
            <wp:extent cx="152400" cy="1524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D1DC5">
        <w:rPr>
          <w:rFonts w:ascii="Arial" w:eastAsia="Times New Roman" w:hAnsi="Arial" w:cs="Arial"/>
          <w:b/>
          <w:bCs/>
          <w:noProof/>
          <w:color w:val="F7941D"/>
          <w:lang w:eastAsia="ru-RU"/>
        </w:rPr>
        <w:drawing>
          <wp:inline distT="0" distB="0" distL="0" distR="0" wp14:anchorId="57782C95" wp14:editId="75A6F876">
            <wp:extent cx="152400" cy="152400"/>
            <wp:effectExtent l="0" t="0" r="0" b="0"/>
            <wp:docPr id="15" name="Рисунок 15">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D1DC5">
        <w:rPr>
          <w:rFonts w:ascii="Times New Roman" w:eastAsia="Times New Roman" w:hAnsi="Times New Roman" w:cs="Times New Roman"/>
          <w:b/>
          <w:bCs/>
          <w:color w:val="000000"/>
          <w:sz w:val="28"/>
          <w:szCs w:val="28"/>
          <w:lang w:eastAsia="ru-RU"/>
        </w:rPr>
        <w:t>Продление действия разрешения на размещение средства наружной рекламы</w:t>
      </w:r>
    </w:p>
    <w:p w:rsidR="004D1DC5" w:rsidRPr="004D1DC5" w:rsidRDefault="004D1DC5" w:rsidP="004D1DC5">
      <w:pPr>
        <w:spacing w:after="0" w:line="240" w:lineRule="auto"/>
        <w:ind w:firstLine="567"/>
        <w:jc w:val="both"/>
        <w:rPr>
          <w:rFonts w:ascii="Arial" w:eastAsia="Times New Roman" w:hAnsi="Arial" w:cs="Arial"/>
          <w:color w:val="000000"/>
          <w:sz w:val="24"/>
          <w:szCs w:val="24"/>
          <w:lang w:eastAsia="ru-RU"/>
        </w:rPr>
      </w:pPr>
      <w:hyperlink r:id="rId43" w:anchor="a3" w:tooltip="+" w:history="1">
        <w:r w:rsidRPr="004D1DC5">
          <w:rPr>
            <w:rFonts w:ascii="Arial" w:eastAsia="Times New Roman" w:hAnsi="Arial" w:cs="Arial"/>
            <w:color w:val="0000FF"/>
            <w:sz w:val="24"/>
            <w:szCs w:val="24"/>
            <w:u w:val="single"/>
            <w:lang w:eastAsia="ru-RU"/>
          </w:rPr>
          <w:t>Постановлением</w:t>
        </w:r>
      </w:hyperlink>
      <w:r w:rsidRPr="004D1DC5">
        <w:rPr>
          <w:rFonts w:ascii="Arial" w:eastAsia="Times New Roman" w:hAnsi="Arial" w:cs="Arial"/>
          <w:color w:val="000000"/>
          <w:sz w:val="24"/>
          <w:szCs w:val="24"/>
          <w:lang w:eastAsia="ru-RU"/>
        </w:rPr>
        <w:t> № 561 предоставлена возможность продления действия разрешения на размещение средства наружной рекламы </w:t>
      </w:r>
      <w:r w:rsidRPr="004D1DC5">
        <w:rPr>
          <w:rFonts w:ascii="Arial" w:eastAsia="Times New Roman" w:hAnsi="Arial" w:cs="Arial"/>
          <w:b/>
          <w:bCs/>
          <w:color w:val="000000"/>
          <w:sz w:val="24"/>
          <w:szCs w:val="24"/>
          <w:lang w:eastAsia="ru-RU"/>
        </w:rPr>
        <w:t>без повторного получения согласия собственников общего имущества</w:t>
      </w:r>
      <w:r w:rsidRPr="004D1DC5">
        <w:rPr>
          <w:rFonts w:ascii="Arial" w:eastAsia="Times New Roman" w:hAnsi="Arial" w:cs="Arial"/>
          <w:color w:val="000000"/>
          <w:sz w:val="24"/>
          <w:szCs w:val="24"/>
          <w:lang w:eastAsia="ru-RU"/>
        </w:rPr>
        <w:t> совместного домовладения.</w:t>
      </w:r>
    </w:p>
    <w:p w:rsidR="004D1DC5" w:rsidRPr="004D1DC5" w:rsidRDefault="004D1DC5" w:rsidP="004D1DC5">
      <w:pPr>
        <w:spacing w:after="0" w:line="240" w:lineRule="auto"/>
        <w:ind w:firstLine="567"/>
        <w:jc w:val="both"/>
        <w:rPr>
          <w:rFonts w:ascii="Arial" w:eastAsia="Times New Roman" w:hAnsi="Arial" w:cs="Arial"/>
          <w:color w:val="000000"/>
          <w:sz w:val="24"/>
          <w:szCs w:val="24"/>
          <w:lang w:eastAsia="ru-RU"/>
        </w:rPr>
      </w:pPr>
      <w:r w:rsidRPr="004D1DC5">
        <w:rPr>
          <w:rFonts w:ascii="Arial" w:eastAsia="Times New Roman" w:hAnsi="Arial" w:cs="Arial"/>
          <w:color w:val="000000"/>
          <w:sz w:val="24"/>
          <w:szCs w:val="24"/>
          <w:lang w:eastAsia="ru-RU"/>
        </w:rPr>
        <w:t>Так, внесено изменение в порядок административной процедуры по продлению действия разрешения на размещение средства наружной рекламы, установленный в </w:t>
      </w:r>
      <w:hyperlink r:id="rId44" w:anchor="a1850" w:tooltip="+" w:history="1">
        <w:r w:rsidRPr="004D1DC5">
          <w:rPr>
            <w:rFonts w:ascii="Arial" w:eastAsia="Times New Roman" w:hAnsi="Arial" w:cs="Arial"/>
            <w:color w:val="0000FF"/>
            <w:sz w:val="24"/>
            <w:szCs w:val="24"/>
            <w:u w:val="single"/>
            <w:lang w:eastAsia="ru-RU"/>
          </w:rPr>
          <w:t>подп.9.11.2</w:t>
        </w:r>
      </w:hyperlink>
      <w:r w:rsidRPr="004D1DC5">
        <w:rPr>
          <w:rFonts w:ascii="Arial" w:eastAsia="Times New Roman" w:hAnsi="Arial" w:cs="Arial"/>
          <w:color w:val="000000"/>
          <w:sz w:val="24"/>
          <w:szCs w:val="24"/>
          <w:lang w:eastAsia="ru-RU"/>
        </w:rPr>
        <w:t> п.9.11 единого перечня № 156. Из перечня исключен документ, подтверждающий согласие собственников имущества, находящегося в общей собственности нескольких лиц, на размещение на нем средства наружной рекламы.</w:t>
      </w:r>
    </w:p>
    <w:p w:rsidR="004D1DC5" w:rsidRPr="004D1DC5" w:rsidRDefault="004D1DC5" w:rsidP="004D1DC5">
      <w:pPr>
        <w:spacing w:line="240" w:lineRule="auto"/>
        <w:ind w:firstLine="567"/>
        <w:jc w:val="both"/>
        <w:rPr>
          <w:rFonts w:ascii="Arial" w:eastAsia="Times New Roman" w:hAnsi="Arial" w:cs="Arial"/>
          <w:color w:val="000000"/>
          <w:sz w:val="24"/>
          <w:szCs w:val="24"/>
          <w:lang w:eastAsia="ru-RU"/>
        </w:rPr>
      </w:pPr>
      <w:r w:rsidRPr="004D1DC5">
        <w:rPr>
          <w:rFonts w:ascii="Arial" w:eastAsia="Times New Roman" w:hAnsi="Arial" w:cs="Arial"/>
          <w:color w:val="000000"/>
          <w:sz w:val="24"/>
          <w:szCs w:val="24"/>
          <w:lang w:eastAsia="ru-RU"/>
        </w:rPr>
        <w:t>Тем самым учитывается, что соответствующее согласие собственников имущества уже было дано для административной процедуры по выдаче разрешения на размещение средства наружной рекламы.</w:t>
      </w:r>
    </w:p>
    <w:p w:rsidR="004D1DC5" w:rsidRPr="004D1DC5" w:rsidRDefault="004D1DC5" w:rsidP="004D1DC5">
      <w:pPr>
        <w:spacing w:after="0" w:line="240" w:lineRule="auto"/>
        <w:ind w:firstLine="567"/>
        <w:jc w:val="both"/>
        <w:rPr>
          <w:rFonts w:ascii="Arial" w:eastAsia="Times New Roman" w:hAnsi="Arial" w:cs="Arial"/>
          <w:color w:val="000000"/>
          <w:sz w:val="24"/>
          <w:szCs w:val="24"/>
          <w:lang w:eastAsia="ru-RU"/>
        </w:rPr>
      </w:pPr>
      <w:r w:rsidRPr="004D1DC5">
        <w:rPr>
          <w:rFonts w:ascii="Arial" w:eastAsia="Times New Roman" w:hAnsi="Arial" w:cs="Arial"/>
          <w:color w:val="000000"/>
          <w:sz w:val="24"/>
          <w:szCs w:val="24"/>
          <w:lang w:eastAsia="ru-RU"/>
        </w:rPr>
        <w:t>Повторное получение такого согласия - трудоемкий и затратный процесс. В частности, принятие решения по вопросу передачи общего имущества совместного домовладения во владение и пользование иному лицу относится к исключительной компетенции общего собрания участников совместного домовладения. Решение считается принятым, если на правомочном (имеющем кворум) общем собрании за него проголосовали 2/3 участников совместного домовладения от общего количества участников совместного домовладения (</w:t>
      </w:r>
      <w:hyperlink r:id="rId45" w:anchor="a1921" w:tooltip="+" w:history="1">
        <w:r w:rsidRPr="004D1DC5">
          <w:rPr>
            <w:rFonts w:ascii="Arial" w:eastAsia="Times New Roman" w:hAnsi="Arial" w:cs="Arial"/>
            <w:color w:val="0000FF"/>
            <w:sz w:val="24"/>
            <w:szCs w:val="24"/>
            <w:u w:val="single"/>
            <w:lang w:eastAsia="ru-RU"/>
          </w:rPr>
          <w:t>абз.3</w:t>
        </w:r>
      </w:hyperlink>
      <w:r w:rsidRPr="004D1DC5">
        <w:rPr>
          <w:rFonts w:ascii="Arial" w:eastAsia="Times New Roman" w:hAnsi="Arial" w:cs="Arial"/>
          <w:color w:val="000000"/>
          <w:sz w:val="24"/>
          <w:szCs w:val="24"/>
          <w:lang w:eastAsia="ru-RU"/>
        </w:rPr>
        <w:t> ч.1 п.7 ст.159 ЖК). При необходимости решение общего собрания может приниматься на общем собрании участников совместного домовладения, проводимом в форме письменного опроса (</w:t>
      </w:r>
      <w:hyperlink r:id="rId46" w:anchor="a1922" w:tooltip="+" w:history="1">
        <w:r w:rsidRPr="004D1DC5">
          <w:rPr>
            <w:rFonts w:ascii="Arial" w:eastAsia="Times New Roman" w:hAnsi="Arial" w:cs="Arial"/>
            <w:color w:val="0000FF"/>
            <w:sz w:val="24"/>
            <w:szCs w:val="24"/>
            <w:u w:val="single"/>
            <w:lang w:eastAsia="ru-RU"/>
          </w:rPr>
          <w:t>ч.2</w:t>
        </w:r>
      </w:hyperlink>
      <w:r w:rsidRPr="004D1DC5">
        <w:rPr>
          <w:rFonts w:ascii="Arial" w:eastAsia="Times New Roman" w:hAnsi="Arial" w:cs="Arial"/>
          <w:color w:val="000000"/>
          <w:sz w:val="24"/>
          <w:szCs w:val="24"/>
          <w:lang w:eastAsia="ru-RU"/>
        </w:rPr>
        <w:t> п.2 ст.159 ЖК).</w:t>
      </w:r>
    </w:p>
    <w:p w:rsidR="004D1DC5" w:rsidRPr="004D1DC5" w:rsidRDefault="004D1DC5" w:rsidP="004D1DC5">
      <w:pPr>
        <w:spacing w:after="0" w:line="240" w:lineRule="auto"/>
        <w:ind w:firstLine="567"/>
        <w:jc w:val="both"/>
        <w:rPr>
          <w:rFonts w:ascii="Arial" w:eastAsia="Times New Roman" w:hAnsi="Arial" w:cs="Arial"/>
          <w:color w:val="000000"/>
          <w:sz w:val="24"/>
          <w:szCs w:val="24"/>
          <w:lang w:eastAsia="ru-RU"/>
        </w:rPr>
      </w:pPr>
      <w:hyperlink r:id="rId47" w:anchor="a3" w:tooltip="+" w:history="1">
        <w:r w:rsidRPr="004D1DC5">
          <w:rPr>
            <w:rFonts w:ascii="Arial" w:eastAsia="Times New Roman" w:hAnsi="Arial" w:cs="Arial"/>
            <w:color w:val="0000FF"/>
            <w:sz w:val="24"/>
            <w:szCs w:val="24"/>
            <w:u w:val="single"/>
            <w:lang w:eastAsia="ru-RU"/>
          </w:rPr>
          <w:t>Постановлением</w:t>
        </w:r>
      </w:hyperlink>
      <w:r w:rsidRPr="004D1DC5">
        <w:rPr>
          <w:rFonts w:ascii="Arial" w:eastAsia="Times New Roman" w:hAnsi="Arial" w:cs="Arial"/>
          <w:color w:val="000000"/>
          <w:sz w:val="24"/>
          <w:szCs w:val="24"/>
          <w:lang w:eastAsia="ru-RU"/>
        </w:rPr>
        <w:t> № 561 также предоставлена возможность продлить действие разрешения на размещение средства наружной рекламы </w:t>
      </w:r>
      <w:r w:rsidRPr="004D1DC5">
        <w:rPr>
          <w:rFonts w:ascii="Arial" w:eastAsia="Times New Roman" w:hAnsi="Arial" w:cs="Arial"/>
          <w:b/>
          <w:bCs/>
          <w:color w:val="000000"/>
          <w:sz w:val="24"/>
          <w:szCs w:val="24"/>
          <w:lang w:eastAsia="ru-RU"/>
        </w:rPr>
        <w:t>на историко-культурных ценностях</w:t>
      </w:r>
      <w:r w:rsidRPr="004D1DC5">
        <w:rPr>
          <w:rFonts w:ascii="Arial" w:eastAsia="Times New Roman" w:hAnsi="Arial" w:cs="Arial"/>
          <w:color w:val="000000"/>
          <w:sz w:val="24"/>
          <w:szCs w:val="24"/>
          <w:lang w:eastAsia="ru-RU"/>
        </w:rPr>
        <w:t> категории «0», «1», «2» или «без категории», их территориях и в зонах их охраны, если при выдаче этого разрешения Минкультуры согласовало эскиз средства наружной рекламы (</w:t>
      </w:r>
      <w:hyperlink r:id="rId48" w:anchor="a148" w:tooltip="+" w:history="1">
        <w:r w:rsidRPr="004D1DC5">
          <w:rPr>
            <w:rFonts w:ascii="Arial" w:eastAsia="Times New Roman" w:hAnsi="Arial" w:cs="Arial"/>
            <w:color w:val="0000FF"/>
            <w:sz w:val="24"/>
            <w:szCs w:val="24"/>
            <w:u w:val="single"/>
            <w:lang w:eastAsia="ru-RU"/>
          </w:rPr>
          <w:t>подп.29.1</w:t>
        </w:r>
      </w:hyperlink>
      <w:r w:rsidRPr="004D1DC5">
        <w:rPr>
          <w:rFonts w:ascii="Arial" w:eastAsia="Times New Roman" w:hAnsi="Arial" w:cs="Arial"/>
          <w:color w:val="000000"/>
          <w:sz w:val="24"/>
          <w:szCs w:val="24"/>
          <w:lang w:eastAsia="ru-RU"/>
        </w:rPr>
        <w:t> п.29 Положения № 395).</w:t>
      </w:r>
    </w:p>
    <w:p w:rsidR="004D1DC5" w:rsidRPr="004D1DC5" w:rsidRDefault="004D1DC5" w:rsidP="004D1DC5">
      <w:pPr>
        <w:spacing w:line="240" w:lineRule="auto"/>
        <w:ind w:firstLine="567"/>
        <w:jc w:val="both"/>
        <w:rPr>
          <w:rFonts w:ascii="Arial" w:eastAsia="Times New Roman" w:hAnsi="Arial" w:cs="Arial"/>
          <w:color w:val="000000"/>
          <w:sz w:val="24"/>
          <w:szCs w:val="24"/>
          <w:lang w:eastAsia="ru-RU"/>
        </w:rPr>
      </w:pPr>
      <w:r w:rsidRPr="004D1DC5">
        <w:rPr>
          <w:rFonts w:ascii="Arial" w:eastAsia="Times New Roman" w:hAnsi="Arial" w:cs="Arial"/>
          <w:color w:val="000000"/>
          <w:sz w:val="24"/>
          <w:szCs w:val="24"/>
          <w:lang w:eastAsia="ru-RU"/>
        </w:rPr>
        <w:t>То есть согласование эскиза средства наружной рекламы с Минкультуры носит единовременный характер и дальнейшего подтверждения не требует.</w:t>
      </w:r>
    </w:p>
    <w:p w:rsidR="004D1DC5" w:rsidRPr="004D1DC5" w:rsidRDefault="004D1DC5" w:rsidP="004D1DC5">
      <w:pPr>
        <w:spacing w:line="240" w:lineRule="auto"/>
        <w:ind w:firstLine="567"/>
        <w:jc w:val="both"/>
        <w:rPr>
          <w:rFonts w:ascii="Arial" w:eastAsia="Times New Roman" w:hAnsi="Arial" w:cs="Arial"/>
          <w:color w:val="000000"/>
          <w:sz w:val="24"/>
          <w:szCs w:val="24"/>
          <w:lang w:eastAsia="ru-RU"/>
        </w:rPr>
      </w:pPr>
      <w:r w:rsidRPr="004D1DC5">
        <w:rPr>
          <w:rFonts w:ascii="Arial" w:eastAsia="Times New Roman" w:hAnsi="Arial" w:cs="Arial"/>
          <w:color w:val="000000"/>
          <w:sz w:val="24"/>
          <w:szCs w:val="24"/>
          <w:lang w:eastAsia="ru-RU"/>
        </w:rPr>
        <w:t>До 8 октября 2021 г. разрешение на размещение средства наружной рекламы на недвижимых материальных историко-культурных ценностях не продлевалось и рекламораспространителю требовалось получать новое разрешение.</w:t>
      </w:r>
    </w:p>
    <w:p w:rsidR="004D1DC5" w:rsidRPr="004D1DC5" w:rsidRDefault="004D1DC5" w:rsidP="004D1DC5">
      <w:pPr>
        <w:spacing w:after="0" w:line="240" w:lineRule="auto"/>
        <w:jc w:val="center"/>
        <w:outlineLvl w:val="1"/>
        <w:rPr>
          <w:rFonts w:ascii="Times New Roman" w:eastAsia="Times New Roman" w:hAnsi="Times New Roman" w:cs="Times New Roman"/>
          <w:b/>
          <w:bCs/>
          <w:color w:val="000000"/>
          <w:sz w:val="28"/>
          <w:szCs w:val="28"/>
          <w:lang w:eastAsia="ru-RU"/>
        </w:rPr>
      </w:pPr>
      <w:bookmarkStart w:id="5" w:name="a5"/>
      <w:bookmarkEnd w:id="5"/>
      <w:r w:rsidRPr="004D1DC5">
        <w:rPr>
          <w:rFonts w:ascii="Times New Roman" w:eastAsia="Times New Roman" w:hAnsi="Times New Roman" w:cs="Times New Roman"/>
          <w:b/>
          <w:bCs/>
          <w:noProof/>
          <w:color w:val="0000FF"/>
          <w:sz w:val="28"/>
          <w:szCs w:val="28"/>
          <w:lang w:eastAsia="ru-RU"/>
        </w:rPr>
        <w:drawing>
          <wp:inline distT="0" distB="0" distL="0" distR="0" wp14:anchorId="38532732" wp14:editId="1A51D077">
            <wp:extent cx="152400" cy="152400"/>
            <wp:effectExtent l="0" t="0" r="0" b="0"/>
            <wp:docPr id="16" name="Рисунок 16">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4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D1DC5">
        <w:rPr>
          <w:rFonts w:ascii="Times New Roman" w:eastAsia="Times New Roman" w:hAnsi="Times New Roman" w:cs="Times New Roman"/>
          <w:b/>
          <w:bCs/>
          <w:noProof/>
          <w:color w:val="000000"/>
          <w:sz w:val="28"/>
          <w:szCs w:val="28"/>
          <w:lang w:eastAsia="ru-RU"/>
        </w:rPr>
        <w:drawing>
          <wp:inline distT="0" distB="0" distL="0" distR="0" wp14:anchorId="6913858C" wp14:editId="6EB72551">
            <wp:extent cx="152400" cy="1524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D1DC5">
        <w:rPr>
          <w:rFonts w:ascii="Arial" w:eastAsia="Times New Roman" w:hAnsi="Arial" w:cs="Arial"/>
          <w:b/>
          <w:bCs/>
          <w:noProof/>
          <w:color w:val="F7941D"/>
          <w:lang w:eastAsia="ru-RU"/>
        </w:rPr>
        <w:drawing>
          <wp:inline distT="0" distB="0" distL="0" distR="0" wp14:anchorId="2CF74AA4" wp14:editId="270CF14F">
            <wp:extent cx="152400" cy="152400"/>
            <wp:effectExtent l="0" t="0" r="0" b="0"/>
            <wp:docPr id="18" name="Рисунок 18">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5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D1DC5">
        <w:rPr>
          <w:rFonts w:ascii="Times New Roman" w:eastAsia="Times New Roman" w:hAnsi="Times New Roman" w:cs="Times New Roman"/>
          <w:b/>
          <w:bCs/>
          <w:color w:val="000000"/>
          <w:sz w:val="28"/>
          <w:szCs w:val="28"/>
          <w:lang w:eastAsia="ru-RU"/>
        </w:rPr>
        <w:t>Ограничение на размещение средств наружной рекламы на МКАД</w:t>
      </w:r>
    </w:p>
    <w:p w:rsidR="004D1DC5" w:rsidRPr="004D1DC5" w:rsidRDefault="004D1DC5" w:rsidP="004D1DC5">
      <w:pPr>
        <w:spacing w:after="0" w:line="240" w:lineRule="auto"/>
        <w:ind w:firstLine="567"/>
        <w:jc w:val="both"/>
        <w:rPr>
          <w:rFonts w:ascii="Arial" w:eastAsia="Times New Roman" w:hAnsi="Arial" w:cs="Arial"/>
          <w:color w:val="000000"/>
          <w:sz w:val="24"/>
          <w:szCs w:val="24"/>
          <w:lang w:eastAsia="ru-RU"/>
        </w:rPr>
      </w:pPr>
      <w:hyperlink r:id="rId51" w:anchor="a3" w:tooltip="+" w:history="1">
        <w:r w:rsidRPr="004D1DC5">
          <w:rPr>
            <w:rFonts w:ascii="Arial" w:eastAsia="Times New Roman" w:hAnsi="Arial" w:cs="Arial"/>
            <w:color w:val="0000FF"/>
            <w:sz w:val="24"/>
            <w:szCs w:val="24"/>
            <w:u w:val="single"/>
            <w:lang w:eastAsia="ru-RU"/>
          </w:rPr>
          <w:t>Постановлением</w:t>
        </w:r>
      </w:hyperlink>
      <w:r w:rsidRPr="004D1DC5">
        <w:rPr>
          <w:rFonts w:ascii="Arial" w:eastAsia="Times New Roman" w:hAnsi="Arial" w:cs="Arial"/>
          <w:color w:val="000000"/>
          <w:sz w:val="24"/>
          <w:szCs w:val="24"/>
          <w:lang w:eastAsia="ru-RU"/>
        </w:rPr>
        <w:t> № 561 </w:t>
      </w:r>
      <w:r w:rsidRPr="004D1DC5">
        <w:rPr>
          <w:rFonts w:ascii="Arial" w:eastAsia="Times New Roman" w:hAnsi="Arial" w:cs="Arial"/>
          <w:b/>
          <w:bCs/>
          <w:color w:val="000000"/>
          <w:sz w:val="24"/>
          <w:szCs w:val="24"/>
          <w:lang w:eastAsia="ru-RU"/>
        </w:rPr>
        <w:t>установлено ограничение на размещение средств наружной рекламы на расстоянии менее 15 метров</w:t>
      </w:r>
      <w:r w:rsidRPr="004D1DC5">
        <w:rPr>
          <w:rFonts w:ascii="Arial" w:eastAsia="Times New Roman" w:hAnsi="Arial" w:cs="Arial"/>
          <w:color w:val="000000"/>
          <w:sz w:val="24"/>
          <w:szCs w:val="24"/>
          <w:lang w:eastAsia="ru-RU"/>
        </w:rPr>
        <w:t> от края проезжей части Минской кольцевой автомобильной дороги (</w:t>
      </w:r>
      <w:hyperlink r:id="rId52" w:anchor="a149" w:tooltip="+" w:history="1">
        <w:r w:rsidRPr="004D1DC5">
          <w:rPr>
            <w:rFonts w:ascii="Arial" w:eastAsia="Times New Roman" w:hAnsi="Arial" w:cs="Arial"/>
            <w:color w:val="0000FF"/>
            <w:sz w:val="24"/>
            <w:szCs w:val="24"/>
            <w:u w:val="single"/>
            <w:lang w:eastAsia="ru-RU"/>
          </w:rPr>
          <w:t>абз.8</w:t>
        </w:r>
      </w:hyperlink>
      <w:r w:rsidRPr="004D1DC5">
        <w:rPr>
          <w:rFonts w:ascii="Arial" w:eastAsia="Times New Roman" w:hAnsi="Arial" w:cs="Arial"/>
          <w:color w:val="000000"/>
          <w:sz w:val="24"/>
          <w:szCs w:val="24"/>
          <w:lang w:eastAsia="ru-RU"/>
        </w:rPr>
        <w:t> п.2 приложения 1 к постановлению № 395).</w:t>
      </w:r>
    </w:p>
    <w:p w:rsidR="00A1239B" w:rsidRDefault="00A1239B"/>
    <w:sectPr w:rsidR="00A123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DC5"/>
    <w:rsid w:val="004D1DC5"/>
    <w:rsid w:val="00A12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F3C4"/>
  <w15:chartTrackingRefBased/>
  <w15:docId w15:val="{E67F23B2-0BF4-4A89-B59D-EFD9F295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91000">
      <w:bodyDiv w:val="1"/>
      <w:marLeft w:val="0"/>
      <w:marRight w:val="0"/>
      <w:marTop w:val="0"/>
      <w:marBottom w:val="0"/>
      <w:divBdr>
        <w:top w:val="none" w:sz="0" w:space="0" w:color="auto"/>
        <w:left w:val="none" w:sz="0" w:space="0" w:color="auto"/>
        <w:bottom w:val="none" w:sz="0" w:space="0" w:color="auto"/>
        <w:right w:val="none" w:sz="0" w:space="0" w:color="auto"/>
      </w:divBdr>
      <w:divsChild>
        <w:div w:id="1630739049">
          <w:marLeft w:val="0"/>
          <w:marRight w:val="0"/>
          <w:marTop w:val="0"/>
          <w:marBottom w:val="450"/>
          <w:divBdr>
            <w:top w:val="single" w:sz="48" w:space="11" w:color="FFFFFF"/>
            <w:left w:val="none" w:sz="0" w:space="0" w:color="auto"/>
            <w:bottom w:val="single" w:sz="48" w:space="23" w:color="FFFFFF"/>
            <w:right w:val="none" w:sz="0" w:space="0" w:color="auto"/>
          </w:divBdr>
          <w:divsChild>
            <w:div w:id="1977952775">
              <w:marLeft w:val="0"/>
              <w:marRight w:val="0"/>
              <w:marTop w:val="0"/>
              <w:marBottom w:val="0"/>
              <w:divBdr>
                <w:top w:val="none" w:sz="0" w:space="0" w:color="auto"/>
                <w:left w:val="none" w:sz="0" w:space="0" w:color="auto"/>
                <w:bottom w:val="none" w:sz="0" w:space="0" w:color="auto"/>
                <w:right w:val="none" w:sz="0" w:space="0" w:color="auto"/>
              </w:divBdr>
              <w:divsChild>
                <w:div w:id="118107829">
                  <w:marLeft w:val="0"/>
                  <w:marRight w:val="0"/>
                  <w:marTop w:val="0"/>
                  <w:marBottom w:val="0"/>
                  <w:divBdr>
                    <w:top w:val="single" w:sz="6" w:space="0" w:color="E0E0E0"/>
                    <w:left w:val="single" w:sz="6" w:space="0" w:color="E0E0E0"/>
                    <w:bottom w:val="single" w:sz="6" w:space="0" w:color="E0E0E0"/>
                    <w:right w:val="single" w:sz="6" w:space="0" w:color="E0E0E0"/>
                  </w:divBdr>
                </w:div>
              </w:divsChild>
            </w:div>
          </w:divsChild>
        </w:div>
        <w:div w:id="1871140256">
          <w:marLeft w:val="11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i.by/tx.dll?d=466837&amp;a=3" TargetMode="External"/><Relationship Id="rId18" Type="http://schemas.openxmlformats.org/officeDocument/2006/relationships/image" Target="media/image4.png"/><Relationship Id="rId26" Type="http://schemas.openxmlformats.org/officeDocument/2006/relationships/hyperlink" Target="https://bii.by/sr.dll?links_doc=467294&amp;links_anch=3" TargetMode="External"/><Relationship Id="rId39" Type="http://schemas.openxmlformats.org/officeDocument/2006/relationships/hyperlink" Target="https://bii.by/tx.dll?d=466837&amp;a=8" TargetMode="External"/><Relationship Id="rId21" Type="http://schemas.openxmlformats.org/officeDocument/2006/relationships/hyperlink" Target="https://bii.by/sr.dll?links_doc=467294&amp;links_anch=2" TargetMode="External"/><Relationship Id="rId34" Type="http://schemas.openxmlformats.org/officeDocument/2006/relationships/hyperlink" Target="https://bii.by/tx.dll?d=460672&amp;a=1" TargetMode="External"/><Relationship Id="rId42" Type="http://schemas.openxmlformats.org/officeDocument/2006/relationships/hyperlink" Target="https://bii.by/ps_f.dll?d=467294&amp;a=4" TargetMode="External"/><Relationship Id="rId47" Type="http://schemas.openxmlformats.org/officeDocument/2006/relationships/hyperlink" Target="https://bii.by/tx.dll?d=466837&amp;a=3" TargetMode="External"/><Relationship Id="rId50" Type="http://schemas.openxmlformats.org/officeDocument/2006/relationships/hyperlink" Target="https://bii.by/ps_f.dll?d=467294&amp;a=5" TargetMode="External"/><Relationship Id="rId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https://bii.by/tx.dll?d=98153&amp;a=349" TargetMode="External"/><Relationship Id="rId29" Type="http://schemas.openxmlformats.org/officeDocument/2006/relationships/hyperlink" Target="https://bii.by/tx.dll?d=98153&amp;a=339" TargetMode="External"/><Relationship Id="rId11" Type="http://schemas.openxmlformats.org/officeDocument/2006/relationships/hyperlink" Target="https://bii.by/tx.dll?d=460351&amp;a=3" TargetMode="External"/><Relationship Id="rId24" Type="http://schemas.openxmlformats.org/officeDocument/2006/relationships/hyperlink" Target="https://bii.by/tx.dll?d=233158&amp;a=1819" TargetMode="External"/><Relationship Id="rId32" Type="http://schemas.openxmlformats.org/officeDocument/2006/relationships/hyperlink" Target="https://bii.by/tx.dll?d=466837&amp;a=16" TargetMode="External"/><Relationship Id="rId37" Type="http://schemas.openxmlformats.org/officeDocument/2006/relationships/hyperlink" Target="https://bii.by/tx.dll?d=466837&amp;a=12" TargetMode="External"/><Relationship Id="rId40" Type="http://schemas.openxmlformats.org/officeDocument/2006/relationships/hyperlink" Target="https://bii.by/tx.dll?d=466837&amp;a=17" TargetMode="External"/><Relationship Id="rId45" Type="http://schemas.openxmlformats.org/officeDocument/2006/relationships/hyperlink" Target="https://bii.by/tx.dll?d=244965&amp;a=1921" TargetMode="External"/><Relationship Id="rId53" Type="http://schemas.openxmlformats.org/officeDocument/2006/relationships/fontTable" Target="fontTable.xml"/><Relationship Id="rId5" Type="http://schemas.openxmlformats.org/officeDocument/2006/relationships/hyperlink" Target="https://bii.by/tx.dll?d=466837&amp;a=3" TargetMode="External"/><Relationship Id="rId10" Type="http://schemas.openxmlformats.org/officeDocument/2006/relationships/image" Target="media/image3.png"/><Relationship Id="rId19" Type="http://schemas.openxmlformats.org/officeDocument/2006/relationships/hyperlink" Target="https://bii.by/tx.dll?d=321239&amp;a=74" TargetMode="External"/><Relationship Id="rId31" Type="http://schemas.openxmlformats.org/officeDocument/2006/relationships/hyperlink" Target="https://bii.by/tx.dll?d=98153&amp;a=38" TargetMode="External"/><Relationship Id="rId44" Type="http://schemas.openxmlformats.org/officeDocument/2006/relationships/hyperlink" Target="https://bii.by/tx.dll?d=233158&amp;a=1850" TargetMode="External"/><Relationship Id="rId52" Type="http://schemas.openxmlformats.org/officeDocument/2006/relationships/hyperlink" Target="https://bii.by/tx.dll?d=460672&amp;a=149" TargetMode="External"/><Relationship Id="rId4" Type="http://schemas.openxmlformats.org/officeDocument/2006/relationships/hyperlink" Target="https://bii.by/tx.dll?d=466837&amp;a=3" TargetMode="External"/><Relationship Id="rId9" Type="http://schemas.openxmlformats.org/officeDocument/2006/relationships/hyperlink" Target="https://bii.by/ps_f.dll?d=467294&amp;a=1" TargetMode="External"/><Relationship Id="rId14" Type="http://schemas.openxmlformats.org/officeDocument/2006/relationships/hyperlink" Target="https://bii.by/tx.dll?d=233158&amp;a=2" TargetMode="External"/><Relationship Id="rId22" Type="http://schemas.openxmlformats.org/officeDocument/2006/relationships/hyperlink" Target="https://bii.by/ps_f.dll?d=467294&amp;a=2" TargetMode="External"/><Relationship Id="rId27" Type="http://schemas.openxmlformats.org/officeDocument/2006/relationships/hyperlink" Target="https://bii.by/ps_f.dll?d=467294&amp;a=3" TargetMode="External"/><Relationship Id="rId30" Type="http://schemas.openxmlformats.org/officeDocument/2006/relationships/hyperlink" Target="https://bii.by/tx.dll?d=98153&amp;a=252" TargetMode="External"/><Relationship Id="rId35" Type="http://schemas.openxmlformats.org/officeDocument/2006/relationships/hyperlink" Target="https://bii.by/tx.dll?d=460672&amp;a=4" TargetMode="External"/><Relationship Id="rId43" Type="http://schemas.openxmlformats.org/officeDocument/2006/relationships/hyperlink" Target="https://bii.by/tx.dll?d=466837&amp;a=3" TargetMode="External"/><Relationship Id="rId48" Type="http://schemas.openxmlformats.org/officeDocument/2006/relationships/hyperlink" Target="https://bii.by/tx.dll?d=460672&amp;a=148" TargetMode="External"/><Relationship Id="rId8" Type="http://schemas.openxmlformats.org/officeDocument/2006/relationships/image" Target="media/image2.png"/><Relationship Id="rId51" Type="http://schemas.openxmlformats.org/officeDocument/2006/relationships/hyperlink" Target="https://bii.by/tx.dll?d=466837&amp;a=3" TargetMode="External"/><Relationship Id="rId3" Type="http://schemas.openxmlformats.org/officeDocument/2006/relationships/webSettings" Target="webSettings.xml"/><Relationship Id="rId12" Type="http://schemas.openxmlformats.org/officeDocument/2006/relationships/hyperlink" Target="https://bii.by/tx.dll?d=360770&amp;a=39" TargetMode="External"/><Relationship Id="rId17" Type="http://schemas.openxmlformats.org/officeDocument/2006/relationships/hyperlink" Target="https://bii.by/tx.dll?d=98153&amp;a=350" TargetMode="External"/><Relationship Id="rId25" Type="http://schemas.openxmlformats.org/officeDocument/2006/relationships/hyperlink" Target="https://bii.by/tx.dll?d=466837&amp;a=3" TargetMode="External"/><Relationship Id="rId33" Type="http://schemas.openxmlformats.org/officeDocument/2006/relationships/hyperlink" Target="https://bii.by/tx.dll?d=466837&amp;a=1" TargetMode="External"/><Relationship Id="rId38" Type="http://schemas.openxmlformats.org/officeDocument/2006/relationships/hyperlink" Target="https://bii.by/tx.dll?d=98153&amp;a=161" TargetMode="External"/><Relationship Id="rId46" Type="http://schemas.openxmlformats.org/officeDocument/2006/relationships/hyperlink" Target="https://bii.by/tx.dll?d=244965&amp;a=1922" TargetMode="External"/><Relationship Id="rId20" Type="http://schemas.openxmlformats.org/officeDocument/2006/relationships/hyperlink" Target="https://bii.by/tx.dll?d=113307&amp;a=1" TargetMode="External"/><Relationship Id="rId41" Type="http://schemas.openxmlformats.org/officeDocument/2006/relationships/hyperlink" Target="https://bii.by/sr.dll?links_doc=467294&amp;links_anch=4"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ii.by/sr.dll?links_doc=467294&amp;links_anch=1" TargetMode="External"/><Relationship Id="rId15" Type="http://schemas.openxmlformats.org/officeDocument/2006/relationships/hyperlink" Target="https://bii.by/tx.dll?d=233158&amp;a=1819" TargetMode="External"/><Relationship Id="rId23" Type="http://schemas.openxmlformats.org/officeDocument/2006/relationships/hyperlink" Target="https://bii.by/tx.dll?d=360770&amp;a=468" TargetMode="External"/><Relationship Id="rId28" Type="http://schemas.openxmlformats.org/officeDocument/2006/relationships/hyperlink" Target="https://bii.by/tx.dll?d=98153&amp;a=123" TargetMode="External"/><Relationship Id="rId36" Type="http://schemas.openxmlformats.org/officeDocument/2006/relationships/hyperlink" Target="https://bii.by/tx.dll?d=233158&amp;a=1819" TargetMode="External"/><Relationship Id="rId49" Type="http://schemas.openxmlformats.org/officeDocument/2006/relationships/hyperlink" Target="https://bii.by/sr.dll?links_doc=467294&amp;links_anch=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1958</Words>
  <Characters>11162</Characters>
  <Application>Microsoft Office Word</Application>
  <DocSecurity>0</DocSecurity>
  <Lines>93</Lines>
  <Paragraphs>26</Paragraphs>
  <ScaleCrop>false</ScaleCrop>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Rik6</dc:creator>
  <cp:keywords/>
  <dc:description/>
  <cp:lastModifiedBy>Rik6</cp:lastModifiedBy>
  <cp:revision>2</cp:revision>
  <dcterms:created xsi:type="dcterms:W3CDTF">2021-11-11T05:26:00Z</dcterms:created>
  <dcterms:modified xsi:type="dcterms:W3CDTF">2021-11-11T05:28:00Z</dcterms:modified>
</cp:coreProperties>
</file>