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40" w:rsidRDefault="00A25440">
      <w:pPr>
        <w:pStyle w:val="newncpi0"/>
        <w:jc w:val="center"/>
      </w:pPr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A25440" w:rsidRDefault="00A25440">
      <w:pPr>
        <w:pStyle w:val="newncpi"/>
        <w:ind w:firstLine="0"/>
        <w:jc w:val="center"/>
      </w:pPr>
      <w:r>
        <w:rPr>
          <w:rStyle w:val="datepr"/>
        </w:rPr>
        <w:t>28 марта 2012 г.</w:t>
      </w:r>
      <w:r>
        <w:rPr>
          <w:rStyle w:val="number"/>
        </w:rPr>
        <w:t xml:space="preserve"> № 274</w:t>
      </w:r>
    </w:p>
    <w:p w:rsidR="00A25440" w:rsidRDefault="00A25440">
      <w:pPr>
        <w:pStyle w:val="title"/>
      </w:pPr>
      <w:r>
        <w:t>О некоторых мерах по реализации Указа Президента Республики Беларусь от 19 января 2012 г. № 41</w:t>
      </w:r>
    </w:p>
    <w:p w:rsidR="00A25440" w:rsidRDefault="00A25440">
      <w:pPr>
        <w:pStyle w:val="changei"/>
      </w:pPr>
      <w:r>
        <w:t>Изменения и дополнения:</w:t>
      </w:r>
    </w:p>
    <w:p w:rsidR="00A25440" w:rsidRDefault="00A25440">
      <w:pPr>
        <w:pStyle w:val="changeadd"/>
      </w:pPr>
      <w:r>
        <w:t>Постановление Совета Министров Республики Беларусь от 11 сентября 2012 г. № 844 (Национальный правовой Интернет-портал Республики Беларусь, 15.09.2012, 5/36224) &lt;C21200844&gt;;</w:t>
      </w:r>
    </w:p>
    <w:p w:rsidR="00A25440" w:rsidRDefault="00A25440">
      <w:pPr>
        <w:pStyle w:val="changeadd"/>
      </w:pPr>
      <w:r>
        <w:t>Постановление Совета Министров Республики Беларусь от 8 мая 2013 г. № 356 (Национальный правовой Интернет-портал Республики Беларусь, 29.05.2013, 5/37295) &lt;C21300356&gt;;</w:t>
      </w:r>
    </w:p>
    <w:p w:rsidR="00A25440" w:rsidRDefault="00A25440">
      <w:pPr>
        <w:pStyle w:val="changeadd"/>
      </w:pPr>
      <w:r>
        <w:t>Постановление Совета Министров Республики Беларусь от 28 июня 2013 г. № 569 (Национальный правовой Интернет-портал Республики Беларусь, 10.07.2013, 5/37507) &lt;C21300569&gt;;</w:t>
      </w:r>
    </w:p>
    <w:p w:rsidR="00A25440" w:rsidRDefault="00A25440">
      <w:pPr>
        <w:pStyle w:val="changeadd"/>
      </w:pPr>
      <w:r>
        <w:t>Постановление Совета Министров Республики Беларусь от 22 августа 2013 г. № 736 (Национальный правовой Интернет-портал Республики Беларусь, 07.09.2013, 5/37742) &lt;C21300736&gt;;</w:t>
      </w:r>
    </w:p>
    <w:p w:rsidR="00A25440" w:rsidRDefault="00A25440">
      <w:pPr>
        <w:pStyle w:val="changeadd"/>
      </w:pPr>
      <w:r>
        <w:t>Постановление Совета Министров Республики Беларусь от 24 декабря 2013 г. № 1135 (Национальный правовой Интернет-портал Республики Беларусь, 28.12.2013, 5/38215) &lt;C21301135&gt;;</w:t>
      </w:r>
    </w:p>
    <w:p w:rsidR="00A25440" w:rsidRDefault="00A25440">
      <w:pPr>
        <w:pStyle w:val="changeadd"/>
      </w:pPr>
      <w:r>
        <w:t>Постановление Совета Министров Республики Беларусь от 26 февраля 2014 г. № 165 (Национальный правовой Интернет-портал Республики Беларусь, 05.03.2014, 5/38492) &lt;C21400165&gt;;</w:t>
      </w:r>
    </w:p>
    <w:p w:rsidR="00A25440" w:rsidRDefault="00A25440">
      <w:pPr>
        <w:pStyle w:val="changeadd"/>
      </w:pPr>
      <w:r>
        <w:t>Постановление Совета Министров Республики Беларусь от 15 августа 2014 г. № 794 (Национальный правовой Интернет-портал Республики Беларусь, 20.08.2014, 5/39276) &lt;C21400794&gt;;</w:t>
      </w:r>
    </w:p>
    <w:p w:rsidR="00A25440" w:rsidRDefault="00A25440">
      <w:pPr>
        <w:pStyle w:val="changeadd"/>
      </w:pPr>
      <w:r>
        <w:t>Постановление Совета Министров Республики Беларусь от 3 июня 2015 г. № 461 (Национальный правовой Интернет-портал Республики Беларусь, 12.06.2015, 5/40640) &lt;C21500461&gt;;</w:t>
      </w:r>
    </w:p>
    <w:p w:rsidR="00A25440" w:rsidRDefault="00A25440">
      <w:pPr>
        <w:pStyle w:val="changeadd"/>
      </w:pPr>
      <w:r>
        <w:t>Постановление Совета Министров Республики Беларусь от 25 апреля 2016 г. № 334 (Национальный правовой Интернет-портал Республики Беларусь, 03.05.2016, 5/42014) &lt;C21600334&gt;;</w:t>
      </w:r>
    </w:p>
    <w:p w:rsidR="00A25440" w:rsidRDefault="00A25440">
      <w:pPr>
        <w:pStyle w:val="changeadd"/>
      </w:pPr>
      <w:r>
        <w:t>Постановление Совета Министров Республики Беларусь от 6 апреля 2017 г. № 254 (Национальный правовой Интернет-портал Республики Беларусь, 08.04.2017, 5/43553) &lt;C21700254&gt;;</w:t>
      </w:r>
    </w:p>
    <w:p w:rsidR="00A25440" w:rsidRDefault="00A25440">
      <w:pPr>
        <w:pStyle w:val="changeadd"/>
      </w:pPr>
      <w:r>
        <w:t>Постановление Совета Министров Республики Беларусь от 1 августа 2017 г. № 576 (Национальный правовой Интернет-портал Республики Беларусь, 05.08.2017, 5/44020) &lt;C21700576&gt;;</w:t>
      </w:r>
    </w:p>
    <w:p w:rsidR="00A25440" w:rsidRDefault="00A25440">
      <w:pPr>
        <w:pStyle w:val="changeadd"/>
      </w:pPr>
      <w:r>
        <w:t>Постановление Совета Министров Республики Беларусь от 4 октября 2017 г. № 747 (Национальный правовой Интернет-портал Республики Беларусь, 07.10.2017, 5/44266) &lt;C21700747&gt;;</w:t>
      </w:r>
    </w:p>
    <w:p w:rsidR="00A25440" w:rsidRDefault="00A25440">
      <w:pPr>
        <w:pStyle w:val="changeadd"/>
      </w:pPr>
      <w:r>
        <w:t>Постановление Совета Министров Республики Беларусь от 12 декабря 2017 г. № 952 (Национальный правовой Интернет-портал Республики Беларусь, 20.12.2017, 5/44553) &lt;C21700952&gt;;</w:t>
      </w:r>
    </w:p>
    <w:p w:rsidR="00A25440" w:rsidRDefault="00A25440">
      <w:pPr>
        <w:pStyle w:val="changeadd"/>
      </w:pPr>
      <w:r>
        <w:t>Постановление Совета Министров Республики Беларусь от 5 августа 2019 г. № 515 (Национальный правовой Интернет-портал Республики Беларусь, 09.08.2019, 5/46844) &lt;C21900515&gt;;</w:t>
      </w:r>
    </w:p>
    <w:p w:rsidR="00A25440" w:rsidRDefault="00A25440">
      <w:pPr>
        <w:pStyle w:val="changeadd"/>
      </w:pPr>
      <w:r>
        <w:t>Постановление Совета Министров Республики Беларусь от 28 января 2020 г. № 50 (Национальный правовой Интернет-портал Республики Беларусь, 07.02.2020, 5/47762) &lt;C22000050&gt;</w:t>
      </w:r>
    </w:p>
    <w:p w:rsidR="00A25440" w:rsidRDefault="00A25440">
      <w:pPr>
        <w:pStyle w:val="newncpi"/>
      </w:pPr>
      <w:r>
        <w:lastRenderedPageBreak/>
        <w:t> </w:t>
      </w:r>
    </w:p>
    <w:p w:rsidR="00A25440" w:rsidRDefault="00A25440">
      <w:pPr>
        <w:pStyle w:val="preamble"/>
      </w:pPr>
      <w:r>
        <w:t>В соответствии с пунктами 9, 10 и 19 Указа Президента Республики Беларусь от 19 января 2012 г. № 41 «О государственной адресной социальной помощи» Совет Министров Республики Беларусь ПОСТАНОВЛЯЕТ:</w:t>
      </w:r>
    </w:p>
    <w:p w:rsidR="00A25440" w:rsidRDefault="00A25440">
      <w:pPr>
        <w:pStyle w:val="point"/>
      </w:pPr>
      <w:r>
        <w:t>1. Утвердить:</w:t>
      </w:r>
    </w:p>
    <w:p w:rsidR="00A25440" w:rsidRDefault="00A25440">
      <w:pPr>
        <w:pStyle w:val="newncpi"/>
      </w:pPr>
      <w:r>
        <w:t>Положение о порядке учета доходов и расчета среднедушевого дохода семьи (гражданина) для предоставления государственной адресной социальной помощи (прилагается);</w:t>
      </w:r>
    </w:p>
    <w:p w:rsidR="00A25440" w:rsidRDefault="00A25440">
      <w:pPr>
        <w:pStyle w:val="newncpi"/>
      </w:pPr>
      <w:r>
        <w:t>Положение о порядке оказания материальной помощи на проезд нуждающимся учащимся и студентам государственных учреждений профессионально-технического, среднего специального и высшего образования (прилагается).</w:t>
      </w:r>
    </w:p>
    <w:p w:rsidR="00A25440" w:rsidRDefault="00A25440">
      <w:pPr>
        <w:pStyle w:val="point"/>
      </w:pPr>
      <w:r>
        <w:t>2. Признать утратившими силу постановления Совета Министров Республики Беларусь согласно приложению.</w:t>
      </w:r>
    </w:p>
    <w:p w:rsidR="00A25440" w:rsidRDefault="00A25440">
      <w:pPr>
        <w:pStyle w:val="point"/>
      </w:pPr>
      <w:r>
        <w:t>3. Настоящее постановление вступает в силу с 1 апреля 2012 г.</w:t>
      </w:r>
    </w:p>
    <w:p w:rsidR="00A25440" w:rsidRDefault="00A25440">
      <w:pPr>
        <w:pStyle w:val="newncpi"/>
      </w:pPr>
      <w:r>
        <w:t> </w:t>
      </w:r>
    </w:p>
    <w:tbl>
      <w:tblPr>
        <w:tblW w:w="5000" w:type="pct"/>
        <w:tblInd w:w="6" w:type="dxa"/>
        <w:tblCellMar>
          <w:left w:w="0" w:type="dxa"/>
          <w:right w:w="0" w:type="dxa"/>
        </w:tblCellMar>
        <w:tblLook w:val="04A0"/>
      </w:tblPr>
      <w:tblGrid>
        <w:gridCol w:w="4684"/>
        <w:gridCol w:w="4685"/>
      </w:tblGrid>
      <w:tr w:rsidR="00A2544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5440" w:rsidRDefault="00A25440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25440" w:rsidRDefault="00A25440">
            <w:pPr>
              <w:pStyle w:val="newncpi0"/>
              <w:jc w:val="right"/>
            </w:pPr>
            <w:r>
              <w:rPr>
                <w:rStyle w:val="pers"/>
              </w:rPr>
              <w:t>М.Мясникович</w:t>
            </w:r>
          </w:p>
        </w:tc>
      </w:tr>
    </w:tbl>
    <w:p w:rsidR="00A25440" w:rsidRDefault="00A25440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673"/>
        <w:gridCol w:w="2696"/>
      </w:tblGrid>
      <w:tr w:rsidR="00A25440"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440" w:rsidRDefault="00A25440">
            <w:pPr>
              <w:pStyle w:val="cap1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25440" w:rsidRDefault="00A25440">
            <w:pPr>
              <w:pStyle w:val="capu1"/>
            </w:pPr>
            <w:r>
              <w:t>УТВЕРЖДЕНО</w:t>
            </w:r>
          </w:p>
          <w:p w:rsidR="00A25440" w:rsidRDefault="00A25440">
            <w:pPr>
              <w:pStyle w:val="cap1"/>
            </w:pPr>
            <w:r>
              <w:t xml:space="preserve">Постановление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28.03.2012 № 274</w:t>
            </w:r>
            <w:r>
              <w:br/>
              <w:t xml:space="preserve">(в редакции постановления </w:t>
            </w:r>
            <w:r>
              <w:br/>
              <w:t xml:space="preserve">Совета Министров </w:t>
            </w:r>
            <w:r>
              <w:br/>
              <w:t>Республики Беларусь</w:t>
            </w:r>
            <w:r>
              <w:br/>
              <w:t>01.08.2017 № 576)</w:t>
            </w:r>
          </w:p>
        </w:tc>
      </w:tr>
    </w:tbl>
    <w:p w:rsidR="00A25440" w:rsidRDefault="00A25440">
      <w:pPr>
        <w:pStyle w:val="titleu"/>
      </w:pPr>
      <w:r>
        <w:t>ПОЛОЖЕНИЕ</w:t>
      </w:r>
      <w:r>
        <w:br/>
        <w:t>о порядке учета доходов и расчета среднедушевого дохода семьи (гражданина) для предоставления государственной адресной социальной помощи</w:t>
      </w:r>
    </w:p>
    <w:p w:rsidR="00A25440" w:rsidRDefault="00A25440">
      <w:pPr>
        <w:pStyle w:val="point"/>
      </w:pPr>
      <w:r>
        <w:t>1. Настоящим Положением устанавливается порядок учета доходов и расчета среднедушевого дохода семьи (гражданина) для предоставления государственной адресной социальной помощи в соответствии с Указом Президента Республики Беларусь от 19 января 2012 г. № 41.</w:t>
      </w:r>
    </w:p>
    <w:p w:rsidR="00A25440" w:rsidRDefault="00A25440">
      <w:pPr>
        <w:pStyle w:val="point"/>
      </w:pPr>
      <w:r>
        <w:t>2. Среднедушевой доход семьи (гражданина) рассчитывается в целях определения права семьи (гражданина) на государственную адресную социальную помощь в виде ежемесячного, единовременного социальных пособий, обеспечения продуктами питания детей первых двух лет жизни.</w:t>
      </w:r>
    </w:p>
    <w:p w:rsidR="00A25440" w:rsidRDefault="00A25440">
      <w:pPr>
        <w:pStyle w:val="point"/>
      </w:pPr>
      <w:r>
        <w:t>3. Для предоставления государственной адресной социальной помощи в виде ежемесячного, единовременного социальных пособий, обеспечения продуктами питания детей первых двух лет жизни среднедушевой доход семьи (гражданина) определяется исходя из доходов, полученных членами семьи (гражданином) в течение 12 месяцев, предшествующих месяцу обращения за такой помощью, за исключением семей (граждан), указанных в частях второй и третьей настоящего пункта.</w:t>
      </w:r>
    </w:p>
    <w:p w:rsidR="00A25440" w:rsidRDefault="00A25440">
      <w:pPr>
        <w:pStyle w:val="newncpi"/>
      </w:pPr>
      <w:r>
        <w:t xml:space="preserve">Для предоставления ежемесячного и (или) единовременного социальных пособий среднедушевой доход семьи (гражданина), в которой член семьи (гражданин)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</w:t>
      </w:r>
      <w:r>
        <w:lastRenderedPageBreak/>
        <w:t>местности, сокращением численности или штата работников, исчисляется за три месяца, предшествующих месяцу обращения за такой помощью.</w:t>
      </w:r>
    </w:p>
    <w:p w:rsidR="00A25440" w:rsidRDefault="00A25440">
      <w:pPr>
        <w:pStyle w:val="newncpi"/>
      </w:pPr>
      <w:r>
        <w:t>Для обеспечения продуктами питания детей первых двух лет жизни среднедушевой доход семьи, в которой трудоспособный отец (трудоспособное лицо, с которым мать не состоит в зарегистрированном браке, но совместно проживает и ведет общее хозяйство) уволен с работы (службы) в связи с ликвидацией организации, прекращением деятельности индивидуального предпринимателя, нотариуса, осуществляющего нотариальную деятельность в нотариальном бюро, адвоката, осуществляющего адвокатскую деятельность индивидуально, прекращением деятельности филиала, представительства или иного обособленного подразделения организации, расположенных в другой местности, сокращением численности или штата работников, исчисляется за три месяца, предшествующих месяцу обращения за такой помощью.</w:t>
      </w:r>
    </w:p>
    <w:p w:rsidR="00A25440" w:rsidRDefault="00A25440">
      <w:pPr>
        <w:pStyle w:val="point"/>
      </w:pPr>
      <w:r>
        <w:t>4. Для семьи среднедушевой доход определяется путем деления суммы доходов всех членов семьи на 12 месяцев (3 месяца) (далее – расчетный период) и последующего деления на количество членов семьи, включенных в ее состав.</w:t>
      </w:r>
    </w:p>
    <w:p w:rsidR="00A25440" w:rsidRDefault="00A25440">
      <w:pPr>
        <w:pStyle w:val="newncpi"/>
      </w:pPr>
      <w:r>
        <w:t>Для гражданина среднедушевой доход определяется путем деления суммы его доходов на расчетный период.</w:t>
      </w:r>
    </w:p>
    <w:p w:rsidR="00A25440" w:rsidRDefault="00A25440">
      <w:pPr>
        <w:pStyle w:val="point"/>
      </w:pPr>
      <w:r>
        <w:t>5. При учете доходов семьи (гражданина), обратившейся за предоставлением государственной адресной социальной помощи в виде ежемесячного, единовременного социальных пособий, обеспечения продуктами питания детей первых двух лет жизни, принимаются во внимание доходы, полученные (начисленные) как в денежной, так и в натуральной форме, а также размер стоимости (денежный эквивалент) полученных льгот.</w:t>
      </w:r>
    </w:p>
    <w:p w:rsidR="00A25440" w:rsidRDefault="00A25440">
      <w:pPr>
        <w:pStyle w:val="newncpi"/>
      </w:pPr>
      <w:r>
        <w:t>К начисленным выплатам относятся заработная плата, включая стимулирующие и компенсирующие выплаты, предусмотренные системой оплаты труда, а также доходы, выплата которых гарантирована законодательством. Иные доходы, указанные в пункте 9 настоящего Положения, включаются в среднедушевой доход семьи (гражданина) как полученные.</w:t>
      </w:r>
    </w:p>
    <w:p w:rsidR="00A25440" w:rsidRDefault="00A25440">
      <w:pPr>
        <w:pStyle w:val="newncpi"/>
      </w:pPr>
      <w:r>
        <w:t>При этом учитываются доходы членов семьи, которые на дату обращения за государственной адресной социальной помощью совместно проживают и ведут общее хозяйство.</w:t>
      </w:r>
    </w:p>
    <w:p w:rsidR="00A25440" w:rsidRDefault="00A25440">
      <w:pPr>
        <w:pStyle w:val="point"/>
      </w:pPr>
      <w:r>
        <w:t>6. При расчете среднедушевого дохода семьи ее состав определяется на дату подачи заявления.</w:t>
      </w:r>
    </w:p>
    <w:p w:rsidR="00A25440" w:rsidRDefault="00A25440">
      <w:pPr>
        <w:pStyle w:val="newncpi"/>
      </w:pPr>
      <w:r>
        <w:t>Для предоставления ежемесячного и (или) единовременного социальных пособий в состав семьи включаются лица, совместно проживающие и ведущие общее хозяйство, имевшие в течение расчетного периода доходы, обучающиеся в учреждениях образования в дневной форме получения образования на территории Республики Беларусь, осваивающие содержание образовательной программы подготовки лиц к поступлению в учреждения образования Республики Беларусь, а также несовершеннолетние дети по месту их фактического проживания.</w:t>
      </w:r>
    </w:p>
    <w:p w:rsidR="00A25440" w:rsidRDefault="00A25440">
      <w:pPr>
        <w:pStyle w:val="newncpi"/>
      </w:pPr>
      <w:r>
        <w:t>Для обеспечения продуктами питания детей первых двух лет жизни в состав семьи включаются совместно проживающие и ведущие общее хозяйство родители ребенка (мать (мачеха), отец (отчим), лицо, которое не состоит в зарегистрированном браке с матерью, но совместно с ней проживает и ведет общее хозяйство, находящиеся на воспитании в семье несовершеннолетние дети и проживающие вместе с родителями их нетрудоспособные совершеннолетние дети. При этом несовершеннолетние дети, над которыми установлена опека без предоставления государственного обеспечения, в составе семьи опекуна не учитываются.</w:t>
      </w:r>
    </w:p>
    <w:p w:rsidR="00A25440" w:rsidRDefault="00A25440">
      <w:pPr>
        <w:pStyle w:val="point"/>
      </w:pPr>
      <w:r>
        <w:t>7. Доходы членов семьи (гражданина), полученные в иностранной валюте, учитываются в белорусских рублях по официальному курсу, установленному Национальным банком на первое число месяца фактического их получения.</w:t>
      </w:r>
    </w:p>
    <w:p w:rsidR="00A25440" w:rsidRDefault="00A25440">
      <w:pPr>
        <w:pStyle w:val="point"/>
      </w:pPr>
      <w:r>
        <w:t xml:space="preserve">8. При учете доходов семьи (гражданина), обратившейся за предоставлением государственной адресной социальной помощи, включается общая сумма начисленного </w:t>
      </w:r>
      <w:r>
        <w:lastRenderedPageBreak/>
        <w:t>дохода. При этом суммы налогов, сборов (пошлин), добровольных взносов в общественные организации (объединения), иных удержаний не вычитаются из общей (начисленной) суммы дохода.</w:t>
      </w:r>
    </w:p>
    <w:p w:rsidR="00A25440" w:rsidRDefault="00A25440">
      <w:pPr>
        <w:pStyle w:val="point"/>
      </w:pPr>
      <w:r>
        <w:t>9. В среднедушевой доход семьи (гражданина) включаются:</w:t>
      </w:r>
    </w:p>
    <w:p w:rsidR="00A25440" w:rsidRDefault="00A25440">
      <w:pPr>
        <w:pStyle w:val="underpoint"/>
      </w:pPr>
      <w:r>
        <w:t>9.1. сумма заработной платы в месяце, за который она начислена;</w:t>
      </w:r>
    </w:p>
    <w:p w:rsidR="00A25440" w:rsidRDefault="00A25440">
      <w:pPr>
        <w:pStyle w:val="underpoint"/>
      </w:pPr>
      <w:r>
        <w:t>9.2. суммы среднего заработка работников, сохраняемого за время трудовых и социальных отпусков, а также денежная компенсация за неиспользованный трудовой отпуск;</w:t>
      </w:r>
    </w:p>
    <w:p w:rsidR="00A25440" w:rsidRDefault="00A25440">
      <w:pPr>
        <w:pStyle w:val="underpoint"/>
      </w:pPr>
      <w:r>
        <w:t>9.3. суммы среднего заработка работников, сохраняемого за время исполнения государственных и (или) общественных обязанностей и в других случаях, установленных законодательством;</w:t>
      </w:r>
    </w:p>
    <w:p w:rsidR="00A25440" w:rsidRDefault="00A25440">
      <w:pPr>
        <w:pStyle w:val="underpoint"/>
      </w:pPr>
      <w:r>
        <w:t>9.4. стоимость продукции, выдаваемой в качестве натуральной оплаты труда;</w:t>
      </w:r>
    </w:p>
    <w:p w:rsidR="00A25440" w:rsidRDefault="00A25440">
      <w:pPr>
        <w:pStyle w:val="underpoint"/>
      </w:pPr>
      <w:r>
        <w:t>9.5. дополнительные выплаты, устанавливаемые нанимателем сверх сумм заработной платы, начисленной в соответствии с законодательством;</w:t>
      </w:r>
    </w:p>
    <w:p w:rsidR="00A25440" w:rsidRDefault="00A25440">
      <w:pPr>
        <w:pStyle w:val="underpoint"/>
      </w:pPr>
      <w:r>
        <w:t>9.6. денежное довольствие военнослужащих (кроме военнослужащих срочной военной службы), лиц рядового и начальствующего состава Следственного комитета, Государственного комитета судебных экспертиз, органов внутренних дел, органов финансовых расследований Комитета государственного контроля, органов и подразделений по чрезвычайным ситуациям, а также установленные законодательством дополнительные выплаты, носящие постоянный характер;</w:t>
      </w:r>
    </w:p>
    <w:p w:rsidR="00A25440" w:rsidRDefault="00A25440">
      <w:pPr>
        <w:pStyle w:val="underpoint"/>
      </w:pPr>
      <w:r>
        <w:t>9.7. выходное пособие, выплачиваемое в случае прекращения трудового договора (контракта) в соответствии с законодательством, за исключением выплачиваемого при прекращении трудового договора (контракта) в связи с ликвидацией организации, прекращением деятельности индивидуального предпринимателя, сокращением численности или штата работников;</w:t>
      </w:r>
    </w:p>
    <w:p w:rsidR="00A25440" w:rsidRDefault="00A25440">
      <w:pPr>
        <w:pStyle w:val="underpoint"/>
      </w:pPr>
      <w:r>
        <w:t>9.8. выходное пособие, выплачиваемое при увольнении с военной службы, из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органов финансовых расследований Комитета государственного контроля, за исключением выходного пособия, выплачиваемого при прекращении трудового договора (контракта) в связи с ликвидацией организации, сокращением численности или штата работников;</w:t>
      </w:r>
    </w:p>
    <w:p w:rsidR="00A25440" w:rsidRDefault="00A25440">
      <w:pPr>
        <w:pStyle w:val="underpoint"/>
      </w:pPr>
      <w:r>
        <w:t>9.9. суммы по гражданско-правовым договорам (договорам подряда, аренды, ренты и (или) пожизненного содержания с иждивением и другим);</w:t>
      </w:r>
    </w:p>
    <w:p w:rsidR="00A25440" w:rsidRDefault="00A25440">
      <w:pPr>
        <w:pStyle w:val="underpoint"/>
      </w:pPr>
      <w:r>
        <w:t>9.10. доходы, полученные лицами в период отбывания наказания в местах лишения свободы, в виде ареста, ограничения свободы с направлением в исправительное учреждение открытого типа либо нахождения на принудительном лечении;</w:t>
      </w:r>
    </w:p>
    <w:p w:rsidR="00A25440" w:rsidRDefault="00A25440">
      <w:pPr>
        <w:pStyle w:val="underpoint"/>
      </w:pPr>
      <w:r>
        <w:t>9.11. все виды стипендий и доплат к ним независимо от источников выплаты;</w:t>
      </w:r>
    </w:p>
    <w:p w:rsidR="00A25440" w:rsidRDefault="00A25440">
      <w:pPr>
        <w:pStyle w:val="underpoint"/>
      </w:pPr>
      <w:r>
        <w:t>9.12. все виды пенсий, в том числе полученных из других государств, с учетом надбавок, доплат и повышений;</w:t>
      </w:r>
    </w:p>
    <w:p w:rsidR="00A25440" w:rsidRDefault="00A25440">
      <w:pPr>
        <w:pStyle w:val="underpoint"/>
      </w:pPr>
      <w:r>
        <w:t>9.13. ежемесячное пособие родителям и женам (не вступившим в новый брак) военнослужащих, лиц начальствующего и рядового состава, смерть которых наступила в период прохождения военной службы, службы и связана с исполнением обязанностей военной службы (служебных обязанностей), рабочих и служащих, погибших (умерших) при выполнении служебного долга в Афганистане или других странах, где велись боевые действия, по перечню, определяемому Министерством обороны;</w:t>
      </w:r>
    </w:p>
    <w:p w:rsidR="00A25440" w:rsidRDefault="00A25440">
      <w:pPr>
        <w:pStyle w:val="underpoint"/>
      </w:pPr>
      <w:r>
        <w:t>9.14. пособие по безработице;</w:t>
      </w:r>
    </w:p>
    <w:p w:rsidR="00A25440" w:rsidRDefault="00A25440">
      <w:pPr>
        <w:pStyle w:val="underpoint"/>
      </w:pPr>
      <w:r>
        <w:t>9.15. пособие по временной нетрудоспособности;</w:t>
      </w:r>
    </w:p>
    <w:p w:rsidR="00A25440" w:rsidRDefault="00A25440">
      <w:pPr>
        <w:pStyle w:val="underpoint"/>
      </w:pPr>
      <w:r>
        <w:t>9.16. пособие по уходу за инвалидом I группы либо лицом, достигшим 80-летнего возраста;</w:t>
      </w:r>
    </w:p>
    <w:p w:rsidR="00A25440" w:rsidRDefault="00A25440">
      <w:pPr>
        <w:pStyle w:val="underpoint"/>
      </w:pPr>
      <w:r>
        <w:t xml:space="preserve">9.17. пособия, назначенные в соответствии с Законом Республики Беларусь от 29 декабря 2012 г. № 7-З «О государственных пособиях семьям, воспитывающим детей», </w:t>
      </w:r>
      <w:r>
        <w:lastRenderedPageBreak/>
        <w:t>за исключением пособия женщинам, ставшим на учет в организациях здравоохранения до 12-недельного срока беременности, и пособия в связи с рождением ребенка;</w:t>
      </w:r>
    </w:p>
    <w:p w:rsidR="00A25440" w:rsidRDefault="00A25440">
      <w:pPr>
        <w:pStyle w:val="underpoint"/>
      </w:pPr>
      <w:r>
        <w:t>9.18. доходы от осуществления нотариальной деятельности;</w:t>
      </w:r>
    </w:p>
    <w:p w:rsidR="00A25440" w:rsidRDefault="00A25440">
      <w:pPr>
        <w:pStyle w:val="underpoint"/>
      </w:pPr>
      <w:r>
        <w:t>9.19. доходы от осуществления адвокатской деятельности;</w:t>
      </w:r>
    </w:p>
    <w:p w:rsidR="00A25440" w:rsidRDefault="00A25440">
      <w:pPr>
        <w:pStyle w:val="underpoint"/>
      </w:pPr>
      <w:r>
        <w:t>9.20. доходы от осуществления предпринимательской деятельности;</w:t>
      </w:r>
    </w:p>
    <w:p w:rsidR="00A25440" w:rsidRDefault="00A25440">
      <w:pPr>
        <w:pStyle w:val="underpoint"/>
      </w:pPr>
      <w:r>
        <w:t>9.21. доходы от осуществления ремесленной деятельности;</w:t>
      </w:r>
    </w:p>
    <w:p w:rsidR="00A25440" w:rsidRDefault="00A25440">
      <w:pPr>
        <w:pStyle w:val="underpoint"/>
      </w:pPr>
      <w:r>
        <w:t>9.22. доходы от осуществления деятельности по оказанию услуг в сфере агроэкотуризма;</w:t>
      </w:r>
    </w:p>
    <w:p w:rsidR="00A25440" w:rsidRDefault="00A25440">
      <w:pPr>
        <w:pStyle w:val="underpoint"/>
      </w:pPr>
      <w:r>
        <w:t>9.23. доходы от осуществления видов деятельности, указанных в пункте 3 статьи 337 Налогового кодекса Республики Беларусь;</w:t>
      </w:r>
    </w:p>
    <w:p w:rsidR="00A25440" w:rsidRDefault="00A25440">
      <w:pPr>
        <w:pStyle w:val="underpoint"/>
      </w:pPr>
      <w:r>
        <w:t>9.24. денежная помощь выпускникам учреждений образования, которым место работы предоставлено путем распределения, направления;</w:t>
      </w:r>
    </w:p>
    <w:p w:rsidR="00A25440" w:rsidRDefault="00A25440">
      <w:pPr>
        <w:pStyle w:val="underpoint"/>
      </w:pPr>
      <w:r>
        <w:t>9.25. выплаты, не носящие единовременный характер и произведенные за счет собственных средств организаций (за исключением выплат на приобретение путевок на санаторно-курортное лечение детей);</w:t>
      </w:r>
    </w:p>
    <w:p w:rsidR="00A25440" w:rsidRDefault="00A25440">
      <w:pPr>
        <w:pStyle w:val="underpoint"/>
      </w:pPr>
      <w:r>
        <w:t>9.26. социальная (материальная) помощь в виде денежных средств, оказываемая государственными органами и иными организациями;</w:t>
      </w:r>
    </w:p>
    <w:p w:rsidR="00A25440" w:rsidRDefault="00A25440">
      <w:pPr>
        <w:pStyle w:val="underpoint"/>
      </w:pPr>
      <w:r>
        <w:t>9.27. денежная помощь на оздоровление, выплачиваемая в соответствии с постановлением Совета Министров Республики Беларусь от 31 января 2008 г. № 146 «Об утверждении Положения о порядке выплаты денежной помощи на оздоровление отдельным категориям граждан»;</w:t>
      </w:r>
    </w:p>
    <w:p w:rsidR="00A25440" w:rsidRDefault="00A25440">
      <w:pPr>
        <w:pStyle w:val="underpoint"/>
      </w:pPr>
      <w:r>
        <w:t>9.28. государственная адресная социальная помощь в виде ежемесячного социального пособия;</w:t>
      </w:r>
    </w:p>
    <w:p w:rsidR="00A25440" w:rsidRDefault="00A25440">
      <w:pPr>
        <w:pStyle w:val="underpoint"/>
      </w:pPr>
      <w:r>
        <w:t>9.29. 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образования, в размере их денежного эквивалента;</w:t>
      </w:r>
    </w:p>
    <w:p w:rsidR="00A25440" w:rsidRDefault="00A25440">
      <w:pPr>
        <w:pStyle w:val="underpoint"/>
      </w:pPr>
      <w:r>
        <w:t>9.30. суммы денежных средств, получаемые в результате наследования, дарения, пожертвования и благотворительности, а также суммы денежных средств, получаемые из-за границы;</w:t>
      </w:r>
    </w:p>
    <w:p w:rsidR="00A25440" w:rsidRDefault="00A25440">
      <w:pPr>
        <w:pStyle w:val="underpoint"/>
      </w:pPr>
      <w:r>
        <w:t>9.31. доходы от возмездного отчуждения капитальных строений (зданий, сооружений), изолированных помещений, машино-мест,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помещения;</w:t>
      </w:r>
    </w:p>
    <w:p w:rsidR="00A25440" w:rsidRDefault="00A25440">
      <w:pPr>
        <w:pStyle w:val="underpoint"/>
      </w:pPr>
      <w:r>
        <w:t>9.32. надбавки за ученые степени и ученые звания;</w:t>
      </w:r>
    </w:p>
    <w:p w:rsidR="00A25440" w:rsidRDefault="00A25440">
      <w:pPr>
        <w:pStyle w:val="underpoint"/>
      </w:pPr>
      <w:r>
        <w:t>9.33. денежные выплаты гражданам, имеющим почетные звания;</w:t>
      </w:r>
    </w:p>
    <w:p w:rsidR="00A25440" w:rsidRDefault="00A25440">
      <w:pPr>
        <w:pStyle w:val="underpoint"/>
      </w:pPr>
      <w:r>
        <w:t>9.34. ежемесячное денежное содержание, предоставляемое в соответствии с Указом Президента Республики Беларусь от 30 ноября 2006 г. № 705 «О ежемесячном денежном содержании отдельных категорий государственных служащих»;</w:t>
      </w:r>
    </w:p>
    <w:p w:rsidR="00A25440" w:rsidRDefault="00A25440">
      <w:pPr>
        <w:pStyle w:val="underpoint"/>
      </w:pPr>
      <w:r>
        <w:t>9.35. гранты Президента Республики Беларусь в науке, образовании, здравоохранении, культуре;</w:t>
      </w:r>
    </w:p>
    <w:p w:rsidR="00A25440" w:rsidRDefault="00A25440">
      <w:pPr>
        <w:pStyle w:val="underpoint"/>
      </w:pPr>
      <w:r>
        <w:t>9.36. доходы от реализации:</w:t>
      </w:r>
    </w:p>
    <w:p w:rsidR="00A25440" w:rsidRDefault="00A25440">
      <w:pPr>
        <w:pStyle w:val="newncpi"/>
      </w:pPr>
      <w:r>
        <w:t>продукции животного происхождения (за исключением молока);</w:t>
      </w:r>
    </w:p>
    <w:p w:rsidR="00A25440" w:rsidRDefault="00A25440">
      <w:pPr>
        <w:pStyle w:val="newncpi"/>
      </w:pPr>
      <w:r>
        <w:t>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другого);</w:t>
      </w:r>
    </w:p>
    <w:p w:rsidR="00A25440" w:rsidRDefault="00A25440">
      <w:pPr>
        <w:pStyle w:val="newncpi"/>
      </w:pPr>
      <w:r>
        <w:t>продуктов промысловой деятельности (охоты, звероводства, рыболовства, заготовки зоокормов, сбора дикорастущих трав, ягод, грибов и другого);</w:t>
      </w:r>
    </w:p>
    <w:p w:rsidR="00A25440" w:rsidRDefault="00A25440">
      <w:pPr>
        <w:pStyle w:val="underpoint"/>
      </w:pPr>
      <w:r>
        <w:lastRenderedPageBreak/>
        <w:t>9.37. доходы, полученные от использования объектов интеллектуальной собственности;</w:t>
      </w:r>
    </w:p>
    <w:p w:rsidR="00A25440" w:rsidRDefault="00A25440">
      <w:pPr>
        <w:pStyle w:val="underpoint"/>
      </w:pPr>
      <w:r>
        <w:t>9.38. выплаты гражданам за участие в культурно-массовых и спортивных мероприятиях;</w:t>
      </w:r>
    </w:p>
    <w:p w:rsidR="00A25440" w:rsidRDefault="00A25440">
      <w:pPr>
        <w:pStyle w:val="underpoint"/>
      </w:pPr>
      <w:r>
        <w:t>9.39. суммы, получаемые в возмещение вреда, причиненного жизни или здоровью гражданина при выполнении договорных или иных обязательств, в части утраченного заработка (дохода);</w:t>
      </w:r>
    </w:p>
    <w:p w:rsidR="00A25440" w:rsidRDefault="00A25440">
      <w:pPr>
        <w:pStyle w:val="underpoint"/>
      </w:pPr>
      <w:r>
        <w:t>9.40. страховые выплаты по обязательному страхованию от несчастных случаев на производстве и профессиональных заболеваний, доплаты до среднемесячного заработка застрахованного, временно переведенного в связи с повреждением здоровья в результате страхового случая на более легкую нижеоплачиваемую работу до восстановления трудоспособности или установления ее стойкой утраты, ежемесячные страховые выплаты застрахованному либо лицам, имеющим право на получение таких выплат в случае смерти застрахованного;</w:t>
      </w:r>
    </w:p>
    <w:p w:rsidR="00A25440" w:rsidRDefault="00A25440">
      <w:pPr>
        <w:pStyle w:val="underpoint"/>
      </w:pPr>
      <w:r>
        <w:t>9.41. алименты, получаемые членом семьи;</w:t>
      </w:r>
    </w:p>
    <w:p w:rsidR="00A25440" w:rsidRDefault="00A25440">
      <w:pPr>
        <w:pStyle w:val="underpoint"/>
      </w:pPr>
      <w:r>
        <w:t>9.42. ежемесячное государственное пособие подозреваемому или обвиняемому, временно отстраненному от должности органом, ведущим уголовный процесс, выплачиваемое в соответствии с постановлением Совета Министров Республики Беларусь от 17 января 2008 г. № 58 «О некоторых вопросах выплаты ежемесячного государственного пособия подозреваемому или обвиняемому, временно отстраненным от должности органом, ведущим уголовный процесс»;</w:t>
      </w:r>
    </w:p>
    <w:p w:rsidR="00A25440" w:rsidRDefault="00A25440">
      <w:pPr>
        <w:pStyle w:val="underpoint"/>
      </w:pPr>
      <w:r>
        <w:t>9.43. доходы по акциям и иные доходы от участия в управлении собственностью организации (дивиденды, проценты, выплаты по долевым паям и другое).</w:t>
      </w:r>
    </w:p>
    <w:p w:rsidR="00A25440" w:rsidRDefault="00A25440">
      <w:pPr>
        <w:pStyle w:val="point"/>
      </w:pPr>
      <w:r>
        <w:t>10. В среднедушевой доход семьи (гражданина) не включаются доходы, не предусмотренные в пункте 9 настоящего Положения.</w:t>
      </w:r>
    </w:p>
    <w:p w:rsidR="00A25440" w:rsidRDefault="00A25440">
      <w:pPr>
        <w:pStyle w:val="newncpi"/>
      </w:pPr>
      <w:r>
        <w:t>Доходы, предусмотренные в подпункте 9.28 пункта 9 настоящего Положения, не включаются в среднедушевой доход семьи (гражданина) для определения:</w:t>
      </w:r>
    </w:p>
    <w:p w:rsidR="00A25440" w:rsidRDefault="00A25440">
      <w:pPr>
        <w:pStyle w:val="newncpi"/>
      </w:pPr>
      <w:r>
        <w:t>права семьи на обеспечение продуктами питания детей первых двух лет жизни;</w:t>
      </w:r>
    </w:p>
    <w:p w:rsidR="00A25440" w:rsidRDefault="00A25440">
      <w:pPr>
        <w:pStyle w:val="newncpi"/>
      </w:pPr>
      <w:r>
        <w:t>права одиноких инвалидов I и II группы, одиноких нетрудоспособных граждан, достигших возраста 70 лет, неполных семей, в которых родитель осуществляет уход за ребенком-инвалидом в возрасте до 18 лет, семей, в которых оба родителя (мать (мачеха), отец (отчим) в полной семье либо единственный родитель в неполной семье, усыновитель (удочеритель) являются инвалидами I или II группы, а также если один из родителей в полной семье является инвалидом I группы, а второй осуществляет уход за ним и получает пособие, предусмотренное законодательством, на предоставление ежемесячного социального пособия.</w:t>
      </w:r>
    </w:p>
    <w:p w:rsidR="00A25440" w:rsidRDefault="00A25440">
      <w:pPr>
        <w:pStyle w:val="point"/>
      </w:pPr>
      <w:r>
        <w:t>11. Сумма заработной платы, включая стимулирующие и компенсирующие выплаты, предусмотренные системой оплаты труда, выплачиваемая по результатам работы за месяц, учитывается в доходах семьи (гражданина) в месяце ее начисления, который приходится на расчетный период.</w:t>
      </w:r>
    </w:p>
    <w:p w:rsidR="00A25440" w:rsidRDefault="00A25440">
      <w:pPr>
        <w:pStyle w:val="newncpi"/>
      </w:pPr>
      <w:r>
        <w:t>При иных сроках выплаты заработной платы начисленная сумма заработной платы, включая стимулирующие и компенсирующие выплаты, делится на количество месяцев, за которые она начислена, и среднемесячный размер данных выплат учитывается в доходах семьи (гражданина) за те месяцы, которые приходятся на расчетный период.</w:t>
      </w:r>
    </w:p>
    <w:p w:rsidR="00A25440" w:rsidRDefault="00A25440">
      <w:pPr>
        <w:pStyle w:val="point"/>
      </w:pPr>
      <w:r>
        <w:t>12. Суммы заработной платы за сезонные, временные и другие виды работ, выполняемых по срочным трудовым договорам, доходов от выполнения гражданско-правовых договоров, доходов от иной деятельности делятся на количество месяцев, за которые они начислены, и среднемесячный размер данных выплат учитывается в доходах семьи (гражданина) за те месяцы, которые приходятся на расчетный период.</w:t>
      </w:r>
    </w:p>
    <w:p w:rsidR="00A25440" w:rsidRDefault="00A25440">
      <w:pPr>
        <w:pStyle w:val="point"/>
      </w:pPr>
      <w:r>
        <w:t xml:space="preserve">13. Доходы от осуществления предпринимательской, ремесленной деятельности, доходы нотариусов, осуществляющих нотариальную деятельность в нотариальных бюро, адвокатов, осуществляющих адвокатскую деятельность индивидуально, а также доходы </w:t>
      </w:r>
      <w:r>
        <w:lastRenderedPageBreak/>
        <w:t>от осуществления видов деятельности, указанных в пункте 1 статьи 295 Налогового кодекса Республики Беларусь, и деятельности по оказанию услуг в сфере агроэкотуризма включаются в среднедушевой доход семьи (гражданина) на основании сведений, представляемых самостоятельно лицами, осуществляющими такую деятельность, и заверенных их подписью.</w:t>
      </w:r>
    </w:p>
    <w:p w:rsidR="00A25440" w:rsidRDefault="00A25440">
      <w:pPr>
        <w:pStyle w:val="point"/>
      </w:pPr>
      <w:r>
        <w:t>14. Полученные членом семьи (гражданином) алименты, в том числе алименты, взысканные за прошлое время, включаются в среднедушевой доход семьи (гражданина) на основании документов и (или) сведений, подтверждающих их получение (справок организаций, почтовых, электронных переводов и другого). В случаях, если:</w:t>
      </w:r>
    </w:p>
    <w:p w:rsidR="00A25440" w:rsidRDefault="00A25440">
      <w:pPr>
        <w:pStyle w:val="underpoint"/>
      </w:pPr>
      <w:r>
        <w:t>14.1. отец (мать) уплачивает алименты в добровольном порядке на основании Соглашения о детях, Соглашения о содержании своих несовершеннолетних и (или) нуждающихся в помощи нетрудоспособных совершеннолетних детей либо Брачного договора, в среднедушевом доходе семьи учитываются алименты в размере, указанном в этих документах;</w:t>
      </w:r>
    </w:p>
    <w:p w:rsidR="00A25440" w:rsidRDefault="00A25440">
      <w:pPr>
        <w:pStyle w:val="underpoint"/>
      </w:pPr>
      <w:r>
        <w:t>14.2. мать (отец) в течение расчетного периода отказалась от получения алиментов либо не реализовала право на обращение за их получением, в среднедушевом доходе семьи учитываются заработная плата или другие доходы отца (матери) в размере 25 процентов – на одного ребенка, 33 процентов – на двух детей, 50 процентов – на трех и более детей. В случае отсутствия сведений о заработной плате или других доходах отца (матери) в среднедушевом доходе семьи учитываются условные алименты в размерах, установленных в подпункте 14.3 настоящего пункта;</w:t>
      </w:r>
    </w:p>
    <w:p w:rsidR="00A25440" w:rsidRDefault="00A25440">
      <w:pPr>
        <w:pStyle w:val="underpoint"/>
      </w:pPr>
      <w:r>
        <w:t>14.3. отец (мать) на дату обращения за государственной адресной социальной помощью совместно не проживает и не ведет общее хозяйство, в среднедушевом доходе семьи учитываются условные алименты в размере 50 процентов бюджета прожиточного минимума в среднем на душу населения в ценах сентября года, предшествующего году обращения за государственной поддержкой, – на одного ребенка, 75 процентов – на двух детей, 100 процентов – на трех и более детей;</w:t>
      </w:r>
    </w:p>
    <w:p w:rsidR="00A25440" w:rsidRDefault="00A25440">
      <w:pPr>
        <w:pStyle w:val="underpoint"/>
      </w:pPr>
      <w:r>
        <w:t>14.4. отец (мать) не работает и (или) информация о месте его (ее) работы отсутствует, в среднедушевом доходе семьи в качестве среднемесячного дохода отца (матери) учитываются условные алименты в размере 50 процентов бюджета прожиточного минимума в среднем на душу населения в ценах сентября года, предшествующего году обращения за государственной поддержкой, – на одного ребенка, 75 процентов – на двух детей, 100 процентов – на трех и более детей;</w:t>
      </w:r>
    </w:p>
    <w:p w:rsidR="00A25440" w:rsidRDefault="00A25440">
      <w:pPr>
        <w:pStyle w:val="underpoint"/>
      </w:pPr>
      <w:r>
        <w:t>14.5. имеется решение суда о взыскании алиментов, но матерью (отцом) алименты на детей в течение расчетного периода не были получены по независящим от нее (него) причинам, доход члена семьи исчисляется без учета алиментов на основании документов, выданных правоохранительными и (или) судебными органами;</w:t>
      </w:r>
    </w:p>
    <w:p w:rsidR="00A25440" w:rsidRDefault="00A25440">
      <w:pPr>
        <w:pStyle w:val="underpoint"/>
      </w:pPr>
      <w:r>
        <w:t>14.6. алименты не получены по причине проживания лица, обязанного их уплачивать, на территории государства, с которым у Республики Беларусь отсутствует договор (соглашение) об обмене почтовыми переводами (или действие его приостановлено) либо договор о правовой помощи, предусматривающий взаимное исполнение судебных решений, совокупный среднемесячный доход членов семьи исчисляется без учета алиментов на основании документа, подтверждающего место проживания лица, обязанного уплачивать алименты.</w:t>
      </w:r>
    </w:p>
    <w:p w:rsidR="00A25440" w:rsidRDefault="00A25440">
      <w:pPr>
        <w:pStyle w:val="point"/>
      </w:pPr>
      <w:r>
        <w:t>15. При предоставлении государственной адресной социальной помощи в виде обеспечения продуктами питания детей первых двух лет жизни на детей, над которыми установлена опека без предоставления государственного обеспечения, учитываются заработная плата или другие доходы родителей в размере 25 процентов – на одного ребенка, 33 процентов – на двух детей, 50 процентов – на трех и более детей, а также пенсии, пособия и алименты, получаемые на этих детей. В случаях, если:</w:t>
      </w:r>
    </w:p>
    <w:p w:rsidR="00A25440" w:rsidRDefault="00A25440">
      <w:pPr>
        <w:pStyle w:val="underpoint"/>
      </w:pPr>
      <w:r>
        <w:t xml:space="preserve">15.1. родитель уплачивает алименты на содержание опекаемого ребенка в добровольном порядке, учитываются заработная плата или другие доходы этого родителя </w:t>
      </w:r>
      <w:r>
        <w:lastRenderedPageBreak/>
        <w:t>в размере 25 процентов – на одного ребенка, 33 процентов – на двух детей, 50 процентов – на трех и более детей;</w:t>
      </w:r>
    </w:p>
    <w:p w:rsidR="00A25440" w:rsidRDefault="00A25440">
      <w:pPr>
        <w:pStyle w:val="underpoint"/>
      </w:pPr>
      <w:r>
        <w:t>15.2. родитель не работает и (или) информация о месте его работы отсутствует, вместо доходов этого родителя учитываются условные алименты в размере 50 процентов бюджета прожиточного минимума в среднем на душу населения в ценах сентября года, предшествующего году обращения за государственной поддержкой, – на одного ребенка, 75 процентов – на двух детей, 100 процентов – на трех и более детей;</w:t>
      </w:r>
    </w:p>
    <w:p w:rsidR="00A25440" w:rsidRDefault="00A25440">
      <w:pPr>
        <w:pStyle w:val="underpoint"/>
      </w:pPr>
      <w:r>
        <w:t>15.3. один из родителей уплачивает алименты, а второй не работает в связи с тем, что ведет аморальный образ жизни, учитываются только полученные алименты;</w:t>
      </w:r>
    </w:p>
    <w:p w:rsidR="00A25440" w:rsidRDefault="00A25440">
      <w:pPr>
        <w:pStyle w:val="underpoint"/>
      </w:pPr>
      <w:r>
        <w:t>15.4. имеется решение суда о взыскании алиментов, но алименты в течение расчетного периода не были получены по причине невозможности исполнения решения суда по независящим от родителя обстоятельствам, а также если оба родителя (единственный родитель) ведут аморальный образ жизни, государственная адресная социальная помощь на опекаемого ребенка назначается без учета алиментов (дохода) на основании подтверждающих документов, выданных правоохранительными и (или) судебными органами, местным исполнительным и распорядительным органом, оформившим опеку.</w:t>
      </w:r>
    </w:p>
    <w:p w:rsidR="00A25440" w:rsidRDefault="00A25440">
      <w:pPr>
        <w:pStyle w:val="point"/>
      </w:pPr>
      <w:r>
        <w:t>16. Доход гражданина по договору ренты учитывается в размере, определенном в таком договоре.</w:t>
      </w:r>
    </w:p>
    <w:p w:rsidR="00A25440" w:rsidRDefault="00A25440">
      <w:pPr>
        <w:pStyle w:val="point"/>
      </w:pPr>
      <w:r>
        <w:t>17. Доходы, указанные в подпункте 9.36 пункта 9 настоящего Положения, включаются в среднедушевой доход семьи (гражданина) на основании справок организаций, купивших продукцию животного происхождения, плоды и продукцию личного подсобного хозяйства и продукты промысловой деятельности, а также сведений местных исполнительных и распорядительных органов и (или) сведений, представленных членом семьи (гражданином) и заверенных его подписью.</w:t>
      </w:r>
    </w:p>
    <w:p w:rsidR="00A25440" w:rsidRDefault="00A25440">
      <w:pPr>
        <w:pStyle w:val="newncpi"/>
      </w:pPr>
      <w:r>
        <w:t>При этом доходы от реализации продукции животного происхождения, плодов и продукции личного подсобного хозяйства учитываются в размере 15 процентов от полученных сумм, доходы от реализации продуктов промысловой деятельности – в размере 100 процентов от полученных сумм.</w:t>
      </w:r>
    </w:p>
    <w:p w:rsidR="00A25440" w:rsidRDefault="00A25440">
      <w:pPr>
        <w:pStyle w:val="newncpi"/>
      </w:pPr>
      <w:r>
        <w:t> </w:t>
      </w:r>
    </w:p>
    <w:p w:rsidR="00A25440" w:rsidRDefault="00A25440" w:rsidP="00A25440">
      <w:pPr>
        <w:pStyle w:val="newncpi"/>
      </w:pPr>
      <w:r>
        <w:t> </w:t>
      </w:r>
    </w:p>
    <w:p w:rsidR="00E51A88" w:rsidRDefault="00E51A88"/>
    <w:sectPr w:rsidR="00E51A88" w:rsidSect="00A254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5312" w:rsidRDefault="00345312" w:rsidP="00A25440">
      <w:pPr>
        <w:spacing w:after="0" w:line="240" w:lineRule="auto"/>
      </w:pPr>
      <w:r>
        <w:separator/>
      </w:r>
    </w:p>
  </w:endnote>
  <w:endnote w:type="continuationSeparator" w:id="1">
    <w:p w:rsidR="00345312" w:rsidRDefault="00345312" w:rsidP="00A25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40" w:rsidRDefault="00A2544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40" w:rsidRDefault="00A2544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/>
    </w:tblPr>
    <w:tblGrid>
      <w:gridCol w:w="2286"/>
      <w:gridCol w:w="7287"/>
    </w:tblGrid>
    <w:tr w:rsidR="00A25440" w:rsidTr="00A25440">
      <w:tc>
        <w:tcPr>
          <w:tcW w:w="1800" w:type="dxa"/>
          <w:shd w:val="clear" w:color="auto" w:fill="auto"/>
          <w:vAlign w:val="center"/>
        </w:tcPr>
        <w:p w:rsidR="00A25440" w:rsidRDefault="00A25440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>
                <wp:extent cx="1292352" cy="390144"/>
                <wp:effectExtent l="19050" t="0" r="3048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A25440" w:rsidRDefault="00A254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Официальная правовая информация</w:t>
          </w:r>
        </w:p>
        <w:p w:rsidR="00A25440" w:rsidRDefault="00A254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14.04.2023</w:t>
          </w:r>
        </w:p>
        <w:p w:rsidR="00A25440" w:rsidRPr="00A25440" w:rsidRDefault="00A25440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A25440" w:rsidRDefault="00A2544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5312" w:rsidRDefault="00345312" w:rsidP="00A25440">
      <w:pPr>
        <w:spacing w:after="0" w:line="240" w:lineRule="auto"/>
      </w:pPr>
      <w:r>
        <w:separator/>
      </w:r>
    </w:p>
  </w:footnote>
  <w:footnote w:type="continuationSeparator" w:id="1">
    <w:p w:rsidR="00345312" w:rsidRDefault="00345312" w:rsidP="00A25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40" w:rsidRDefault="00A25440" w:rsidP="00E73989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25440" w:rsidRDefault="00A2544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40" w:rsidRPr="00A25440" w:rsidRDefault="00A25440" w:rsidP="00E73989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A25440">
      <w:rPr>
        <w:rStyle w:val="a7"/>
        <w:rFonts w:ascii="Times New Roman" w:hAnsi="Times New Roman" w:cs="Times New Roman"/>
        <w:sz w:val="24"/>
      </w:rPr>
      <w:fldChar w:fldCharType="begin"/>
    </w:r>
    <w:r w:rsidRPr="00A25440">
      <w:rPr>
        <w:rStyle w:val="a7"/>
        <w:rFonts w:ascii="Times New Roman" w:hAnsi="Times New Roman" w:cs="Times New Roman"/>
        <w:sz w:val="24"/>
      </w:rPr>
      <w:instrText xml:space="preserve">PAGE  </w:instrText>
    </w:r>
    <w:r w:rsidRPr="00A25440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A25440">
      <w:rPr>
        <w:rStyle w:val="a7"/>
        <w:rFonts w:ascii="Times New Roman" w:hAnsi="Times New Roman" w:cs="Times New Roman"/>
        <w:sz w:val="24"/>
      </w:rPr>
      <w:fldChar w:fldCharType="end"/>
    </w:r>
  </w:p>
  <w:p w:rsidR="00A25440" w:rsidRPr="00A25440" w:rsidRDefault="00A25440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40" w:rsidRDefault="00A2544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5440"/>
    <w:rsid w:val="00345312"/>
    <w:rsid w:val="00A25440"/>
    <w:rsid w:val="00E5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A25440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p">
    <w:name w:val="titlep"/>
    <w:basedOn w:val="a"/>
    <w:rsid w:val="00A25440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A25440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A254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A254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A254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A254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hangeadd">
    <w:name w:val="changeadd"/>
    <w:basedOn w:val="a"/>
    <w:rsid w:val="00A25440"/>
    <w:pPr>
      <w:spacing w:after="0" w:line="240" w:lineRule="auto"/>
      <w:ind w:left="1134"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A25440"/>
    <w:pPr>
      <w:spacing w:after="0" w:line="240" w:lineRule="auto"/>
      <w:ind w:left="102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A25440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1">
    <w:name w:val="cap1"/>
    <w:basedOn w:val="a"/>
    <w:rsid w:val="00A2544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A25440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A25440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25440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A25440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25440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2544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25440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A2544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25440"/>
    <w:rPr>
      <w:rFonts w:ascii="Times New Roman" w:hAnsi="Times New Roman" w:cs="Times New Roman" w:hint="default"/>
      <w:b/>
      <w:bCs/>
      <w:sz w:val="22"/>
      <w:szCs w:val="22"/>
    </w:rPr>
  </w:style>
  <w:style w:type="paragraph" w:styleId="a3">
    <w:name w:val="header"/>
    <w:basedOn w:val="a"/>
    <w:link w:val="a4"/>
    <w:uiPriority w:val="99"/>
    <w:semiHidden/>
    <w:unhideWhenUsed/>
    <w:rsid w:val="00A2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5440"/>
  </w:style>
  <w:style w:type="paragraph" w:styleId="a5">
    <w:name w:val="footer"/>
    <w:basedOn w:val="a"/>
    <w:link w:val="a6"/>
    <w:uiPriority w:val="99"/>
    <w:semiHidden/>
    <w:unhideWhenUsed/>
    <w:rsid w:val="00A25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5440"/>
  </w:style>
  <w:style w:type="character" w:styleId="a7">
    <w:name w:val="page number"/>
    <w:basedOn w:val="a0"/>
    <w:uiPriority w:val="99"/>
    <w:semiHidden/>
    <w:unhideWhenUsed/>
    <w:rsid w:val="00A25440"/>
  </w:style>
  <w:style w:type="table" w:styleId="a8">
    <w:name w:val="Table Grid"/>
    <w:basedOn w:val="a1"/>
    <w:uiPriority w:val="59"/>
    <w:rsid w:val="00A254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3164</Words>
  <Characters>21992</Characters>
  <Application>Microsoft Office Word</Application>
  <DocSecurity>0</DocSecurity>
  <Lines>399</Lines>
  <Paragraphs>132</Paragraphs>
  <ScaleCrop>false</ScaleCrop>
  <Company/>
  <LinksUpToDate>false</LinksUpToDate>
  <CharactersWithSpaces>25024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Игнатик</dc:creator>
  <cp:lastModifiedBy>Игнатик</cp:lastModifiedBy>
  <cp:revision>1</cp:revision>
  <dcterms:created xsi:type="dcterms:W3CDTF">2023-04-14T12:16:00Z</dcterms:created>
  <dcterms:modified xsi:type="dcterms:W3CDTF">2023-04-14T12:18:00Z</dcterms:modified>
</cp:coreProperties>
</file>