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42" w:rsidRPr="00B43F42" w:rsidRDefault="00B43F42" w:rsidP="00504803">
      <w:pPr>
        <w:ind w:left="5812"/>
        <w:rPr>
          <w:rFonts w:ascii="Times New Roman" w:eastAsia="Times New Roman" w:hAnsi="Times New Roman" w:cs="Times New Roman"/>
          <w:color w:val="auto"/>
          <w:sz w:val="30"/>
          <w:lang w:eastAsia="ru-RU"/>
        </w:rPr>
      </w:pPr>
      <w:r w:rsidRPr="00B43F42">
        <w:rPr>
          <w:rFonts w:ascii="Times New Roman" w:eastAsia="Times New Roman" w:hAnsi="Times New Roman" w:cs="Times New Roman"/>
          <w:color w:val="auto"/>
          <w:sz w:val="30"/>
          <w:lang w:eastAsia="ru-RU"/>
        </w:rPr>
        <w:t>УТВЕРЖДЕНО</w:t>
      </w:r>
    </w:p>
    <w:p w:rsidR="00B43F42" w:rsidRDefault="00B43F42" w:rsidP="00504803">
      <w:pPr>
        <w:widowControl/>
        <w:spacing w:line="280" w:lineRule="exact"/>
        <w:ind w:left="5812"/>
        <w:rPr>
          <w:rFonts w:ascii="Times New Roman" w:eastAsia="Times New Roman" w:hAnsi="Times New Roman" w:cs="Times New Roman"/>
          <w:color w:val="auto"/>
          <w:sz w:val="30"/>
          <w:lang w:eastAsia="ru-RU"/>
        </w:rPr>
      </w:pPr>
      <w:r w:rsidRPr="00B43F42">
        <w:rPr>
          <w:rFonts w:ascii="Times New Roman" w:eastAsia="Times New Roman" w:hAnsi="Times New Roman" w:cs="Times New Roman"/>
          <w:color w:val="auto"/>
          <w:sz w:val="30"/>
          <w:lang w:eastAsia="ru-RU"/>
        </w:rPr>
        <w:t>Протокол заседания комиссии</w:t>
      </w:r>
    </w:p>
    <w:p w:rsidR="00D834AE" w:rsidRDefault="00504803" w:rsidP="00D834AE">
      <w:pPr>
        <w:widowControl/>
        <w:spacing w:line="280" w:lineRule="exact"/>
        <w:ind w:left="5812"/>
        <w:rPr>
          <w:rFonts w:ascii="Times New Roman" w:eastAsia="Times New Roman" w:hAnsi="Times New Roman" w:cs="Times New Roman"/>
          <w:color w:val="auto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0"/>
          <w:lang w:eastAsia="ru-RU"/>
        </w:rPr>
        <w:t xml:space="preserve">от </w:t>
      </w:r>
      <w:r w:rsidR="007729B2">
        <w:rPr>
          <w:rFonts w:ascii="Times New Roman" w:eastAsia="Times New Roman" w:hAnsi="Times New Roman" w:cs="Times New Roman"/>
          <w:color w:val="auto"/>
          <w:sz w:val="30"/>
          <w:lang w:eastAsia="ru-RU"/>
        </w:rPr>
        <w:t>17 декабря 2021 №4/2021</w:t>
      </w:r>
    </w:p>
    <w:p w:rsidR="00A81685" w:rsidRDefault="00A81685" w:rsidP="00D2156E">
      <w:pPr>
        <w:pStyle w:val="5"/>
        <w:shd w:val="clear" w:color="auto" w:fill="auto"/>
        <w:spacing w:line="343" w:lineRule="exact"/>
        <w:jc w:val="center"/>
      </w:pPr>
    </w:p>
    <w:p w:rsidR="00D2156E" w:rsidRDefault="0029668D" w:rsidP="00C2705E">
      <w:pPr>
        <w:pStyle w:val="5"/>
        <w:shd w:val="clear" w:color="auto" w:fill="auto"/>
        <w:spacing w:line="343" w:lineRule="exact"/>
        <w:ind w:left="720"/>
        <w:jc w:val="center"/>
        <w:rPr>
          <w:sz w:val="32"/>
          <w:szCs w:val="32"/>
        </w:rPr>
      </w:pPr>
      <w:r w:rsidRPr="00B43F42">
        <w:rPr>
          <w:sz w:val="32"/>
          <w:szCs w:val="32"/>
        </w:rPr>
        <w:t xml:space="preserve">План работы комиссии по противодействию коррупции в </w:t>
      </w:r>
      <w:r w:rsidR="00D2156E" w:rsidRPr="00B43F42">
        <w:rPr>
          <w:sz w:val="32"/>
          <w:szCs w:val="32"/>
        </w:rPr>
        <w:t>Слонимском районном исполнительном комитете</w:t>
      </w:r>
      <w:r w:rsidR="00911478">
        <w:rPr>
          <w:sz w:val="32"/>
          <w:szCs w:val="32"/>
        </w:rPr>
        <w:t xml:space="preserve"> на 202</w:t>
      </w:r>
      <w:r w:rsidR="00D834AE">
        <w:rPr>
          <w:sz w:val="32"/>
          <w:szCs w:val="32"/>
        </w:rPr>
        <w:t>2</w:t>
      </w:r>
      <w:r w:rsidRPr="00B43F42">
        <w:rPr>
          <w:sz w:val="32"/>
          <w:szCs w:val="32"/>
        </w:rPr>
        <w:t xml:space="preserve"> год</w:t>
      </w:r>
    </w:p>
    <w:p w:rsidR="00214F3C" w:rsidRDefault="00214F3C" w:rsidP="00214F3C">
      <w:pPr>
        <w:pStyle w:val="5"/>
        <w:shd w:val="clear" w:color="auto" w:fill="auto"/>
        <w:spacing w:line="343" w:lineRule="exact"/>
        <w:rPr>
          <w:sz w:val="32"/>
          <w:szCs w:val="32"/>
        </w:rPr>
      </w:pPr>
    </w:p>
    <w:p w:rsidR="00911478" w:rsidRDefault="00214F3C" w:rsidP="00DE4D66">
      <w:pPr>
        <w:pStyle w:val="5"/>
        <w:numPr>
          <w:ilvl w:val="0"/>
          <w:numId w:val="2"/>
        </w:numPr>
        <w:shd w:val="clear" w:color="auto" w:fill="auto"/>
        <w:spacing w:line="343" w:lineRule="exact"/>
        <w:rPr>
          <w:sz w:val="30"/>
          <w:szCs w:val="30"/>
        </w:rPr>
      </w:pPr>
      <w:r w:rsidRPr="00214F3C">
        <w:rPr>
          <w:sz w:val="30"/>
          <w:szCs w:val="30"/>
        </w:rPr>
        <w:t>Рассмотрение на заседаниях комиссии вопросов:</w:t>
      </w:r>
    </w:p>
    <w:tbl>
      <w:tblPr>
        <w:tblOverlap w:val="never"/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2126"/>
        <w:gridCol w:w="1701"/>
      </w:tblGrid>
      <w:tr w:rsidR="00214F3C" w:rsidRPr="00D2156E" w:rsidTr="00897721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3C" w:rsidRPr="00D2156E" w:rsidRDefault="00214F3C" w:rsidP="00214F3C">
            <w:pPr>
              <w:pStyle w:val="5"/>
              <w:shd w:val="clear" w:color="auto" w:fill="auto"/>
              <w:spacing w:line="240" w:lineRule="auto"/>
              <w:jc w:val="center"/>
            </w:pPr>
            <w:bookmarkStart w:id="0" w:name="_GoBack"/>
            <w:bookmarkEnd w:id="0"/>
            <w:r>
              <w:rPr>
                <w:rStyle w:val="2"/>
              </w:rPr>
              <w:t>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3C" w:rsidRPr="00D2156E" w:rsidRDefault="00214F3C" w:rsidP="00D2156E">
            <w:pPr>
              <w:pStyle w:val="5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proofErr w:type="gramStart"/>
            <w:r>
              <w:rPr>
                <w:rStyle w:val="2"/>
              </w:rPr>
              <w:t>Ответственные</w:t>
            </w:r>
            <w:proofErr w:type="gramEnd"/>
            <w:r>
              <w:rPr>
                <w:rStyle w:val="2"/>
              </w:rPr>
              <w:t xml:space="preserve">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3C" w:rsidRPr="00D2156E" w:rsidRDefault="00214F3C" w:rsidP="00D2156E">
            <w:pPr>
              <w:pStyle w:val="5"/>
              <w:shd w:val="clear" w:color="auto" w:fill="auto"/>
              <w:spacing w:line="240" w:lineRule="auto"/>
              <w:jc w:val="center"/>
            </w:pPr>
            <w:r w:rsidRPr="00D2156E">
              <w:rPr>
                <w:rStyle w:val="2"/>
              </w:rPr>
              <w:t>Срок исполнения</w:t>
            </w:r>
          </w:p>
        </w:tc>
      </w:tr>
      <w:tr w:rsidR="002E787D" w:rsidRPr="00D2156E" w:rsidTr="00897721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87D" w:rsidRPr="00C2705E" w:rsidRDefault="00D834AE" w:rsidP="00D834AE">
            <w:pPr>
              <w:pStyle w:val="5"/>
              <w:spacing w:line="240" w:lineRule="auto"/>
            </w:pPr>
            <w:r w:rsidRPr="00D834AE">
              <w:t>О выполнении требований антикоррупционного законодательства в управлении образовани</w:t>
            </w:r>
            <w:r>
              <w:t>я</w:t>
            </w:r>
            <w:r w:rsidRPr="00D834AE">
              <w:t xml:space="preserve"> </w:t>
            </w:r>
            <w:r>
              <w:t>Слонимского районного исполнительного комитета</w:t>
            </w:r>
            <w:r w:rsidRPr="00D834AE">
              <w:t>, государственном учреждении «</w:t>
            </w:r>
            <w:r>
              <w:t>Слонимский  районный центр для</w:t>
            </w:r>
            <w:r w:rsidRPr="00D834AE">
              <w:t xml:space="preserve"> обеспечени</w:t>
            </w:r>
            <w:r>
              <w:t>я</w:t>
            </w:r>
            <w:r w:rsidRPr="00D834AE">
              <w:t xml:space="preserve"> деятельности </w:t>
            </w:r>
            <w:r>
              <w:t>учреждений в сфере образования</w:t>
            </w:r>
            <w:r w:rsidRPr="00D834A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C1" w:rsidRPr="00C2705E" w:rsidRDefault="00D834AE" w:rsidP="00EC38C1">
            <w:pPr>
              <w:pStyle w:val="5"/>
              <w:spacing w:line="240" w:lineRule="auto"/>
              <w:jc w:val="center"/>
            </w:pPr>
            <w:r>
              <w:t>Начальник управления образования, директор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87D" w:rsidRPr="00C2705E" w:rsidRDefault="00EC38C1" w:rsidP="007729B2">
            <w:pPr>
              <w:pStyle w:val="5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r>
              <w:rPr>
                <w:rStyle w:val="2"/>
              </w:rPr>
              <w:t>1</w:t>
            </w:r>
            <w:r w:rsidR="0046606F">
              <w:rPr>
                <w:rStyle w:val="2"/>
              </w:rPr>
              <w:t xml:space="preserve"> </w:t>
            </w:r>
            <w:r w:rsidR="007729B2">
              <w:rPr>
                <w:rStyle w:val="2"/>
              </w:rPr>
              <w:t>полугодие</w:t>
            </w:r>
            <w:r w:rsidR="0046606F">
              <w:rPr>
                <w:rStyle w:val="2"/>
              </w:rPr>
              <w:t xml:space="preserve"> 202</w:t>
            </w:r>
            <w:r w:rsidR="00D834AE">
              <w:rPr>
                <w:rStyle w:val="2"/>
              </w:rPr>
              <w:t>2</w:t>
            </w:r>
          </w:p>
        </w:tc>
      </w:tr>
      <w:tr w:rsidR="00F27235" w:rsidRPr="00D2156E" w:rsidTr="00897721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5" w:rsidRPr="00627DBF" w:rsidRDefault="00F27235" w:rsidP="0010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DBF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законодательства о борьбе с коррупцией на территории района </w:t>
            </w:r>
          </w:p>
          <w:p w:rsidR="00F27235" w:rsidRPr="00C2705E" w:rsidRDefault="00F27235" w:rsidP="00D8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DBF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7DBF">
              <w:rPr>
                <w:rFonts w:ascii="Times New Roman" w:hAnsi="Times New Roman" w:cs="Times New Roman"/>
                <w:sz w:val="28"/>
                <w:szCs w:val="28"/>
              </w:rPr>
              <w:t xml:space="preserve"> году и эффективности принимаемых мер по предупреждению коррупционных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5" w:rsidRPr="00C2705E" w:rsidRDefault="00F27235" w:rsidP="0010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05E">
              <w:rPr>
                <w:rFonts w:ascii="Times New Roman" w:hAnsi="Times New Roman" w:cs="Times New Roman"/>
                <w:sz w:val="28"/>
                <w:szCs w:val="28"/>
              </w:rPr>
              <w:t>отдел внутренних дел Слонимского райисполкома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5" w:rsidRPr="00C2705E" w:rsidRDefault="00F27235" w:rsidP="00D834AE">
            <w:pPr>
              <w:jc w:val="center"/>
              <w:rPr>
                <w:rStyle w:val="3"/>
                <w:rFonts w:eastAsia="Courier New"/>
              </w:rPr>
            </w:pPr>
            <w:r>
              <w:rPr>
                <w:rStyle w:val="3"/>
                <w:rFonts w:eastAsia="Courier New"/>
              </w:rPr>
              <w:t>Ежеквартально в течение</w:t>
            </w:r>
            <w:r w:rsidR="0046606F">
              <w:rPr>
                <w:rStyle w:val="3"/>
                <w:rFonts w:eastAsia="Courier New"/>
              </w:rPr>
              <w:t xml:space="preserve"> 202</w:t>
            </w:r>
            <w:r w:rsidR="00D834AE">
              <w:rPr>
                <w:rStyle w:val="3"/>
                <w:rFonts w:eastAsia="Courier New"/>
              </w:rPr>
              <w:t>2</w:t>
            </w:r>
          </w:p>
        </w:tc>
      </w:tr>
      <w:tr w:rsidR="00F27235" w:rsidRPr="00D2156E" w:rsidTr="00897721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5" w:rsidRPr="00C2705E" w:rsidRDefault="00D834AE" w:rsidP="00D834AE">
            <w:pPr>
              <w:pStyle w:val="5"/>
              <w:spacing w:line="240" w:lineRule="auto"/>
            </w:pPr>
            <w:r w:rsidRPr="00D834AE">
              <w:t>О работе отдела организационно-кадровой работы по проверке деклараций о доходах и имуществе, представляемых обязанными лицами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5" w:rsidRPr="00C2705E" w:rsidRDefault="00D834AE" w:rsidP="00C2705E">
            <w:pPr>
              <w:pStyle w:val="5"/>
              <w:spacing w:line="240" w:lineRule="auto"/>
              <w:jc w:val="center"/>
            </w:pPr>
            <w:r w:rsidRPr="00D834AE">
              <w:t xml:space="preserve">Начальник </w:t>
            </w:r>
            <w:r>
              <w:t xml:space="preserve">отдела </w:t>
            </w:r>
            <w:r w:rsidRPr="00D834AE">
              <w:t>организационно-кадровой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5" w:rsidRPr="00C2705E" w:rsidRDefault="007729B2" w:rsidP="00D2156E">
            <w:pPr>
              <w:pStyle w:val="5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r w:rsidRPr="007729B2">
              <w:rPr>
                <w:rStyle w:val="2"/>
              </w:rPr>
              <w:t xml:space="preserve">1 полугодие </w:t>
            </w:r>
            <w:r w:rsidR="00D834AE">
              <w:rPr>
                <w:rStyle w:val="2"/>
              </w:rPr>
              <w:t>2022</w:t>
            </w:r>
          </w:p>
        </w:tc>
      </w:tr>
      <w:tr w:rsidR="007729B2" w:rsidRPr="00D2156E" w:rsidTr="007729B2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B2" w:rsidRPr="00C2705E" w:rsidRDefault="007729B2" w:rsidP="007729B2">
            <w:pPr>
              <w:pStyle w:val="5"/>
              <w:spacing w:line="240" w:lineRule="auto"/>
            </w:pPr>
            <w:r>
              <w:t>О  принимаемых мерах по взысканию и снижению дебиторской задолженности  населения  за оказанные  жилищно-коммунальные  услуги.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B2" w:rsidRDefault="007729B2" w:rsidP="005063B3">
            <w:pPr>
              <w:pStyle w:val="5"/>
              <w:spacing w:line="240" w:lineRule="auto"/>
              <w:jc w:val="center"/>
            </w:pPr>
            <w:r>
              <w:t xml:space="preserve">Директор </w:t>
            </w:r>
          </w:p>
          <w:p w:rsidR="007729B2" w:rsidRPr="00C2705E" w:rsidRDefault="007729B2" w:rsidP="005063B3">
            <w:pPr>
              <w:pStyle w:val="5"/>
              <w:spacing w:line="240" w:lineRule="auto"/>
              <w:jc w:val="center"/>
            </w:pPr>
            <w:r>
              <w:t>ГУП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B2" w:rsidRPr="00C2705E" w:rsidRDefault="007729B2" w:rsidP="005063B3">
            <w:pPr>
              <w:pStyle w:val="5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r>
              <w:rPr>
                <w:rStyle w:val="2"/>
              </w:rPr>
              <w:t>2</w:t>
            </w:r>
            <w:r w:rsidRPr="007729B2">
              <w:rPr>
                <w:rStyle w:val="2"/>
              </w:rPr>
              <w:t xml:space="preserve"> полугодие </w:t>
            </w:r>
            <w:r>
              <w:rPr>
                <w:rStyle w:val="2"/>
              </w:rPr>
              <w:t>2022</w:t>
            </w:r>
          </w:p>
        </w:tc>
      </w:tr>
      <w:tr w:rsidR="00F27235" w:rsidRPr="00D2156E" w:rsidTr="00A60650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235" w:rsidRPr="00C2705E" w:rsidRDefault="00A06AAF" w:rsidP="0046606F">
            <w:pPr>
              <w:pStyle w:val="5"/>
              <w:spacing w:line="240" w:lineRule="auto"/>
            </w:pPr>
            <w:r w:rsidRPr="00A06AAF">
              <w:t>О принимаемых в сельскохозяйственных организациях мерах по предупреждению хищений имущества и материальных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235" w:rsidRPr="00C2705E" w:rsidRDefault="00A06AAF" w:rsidP="00C2705E">
            <w:pPr>
              <w:pStyle w:val="5"/>
              <w:spacing w:line="240" w:lineRule="auto"/>
              <w:jc w:val="center"/>
            </w:pPr>
            <w:r w:rsidRPr="00A06AAF">
              <w:t>управление сельского хозяйства и продовольствия</w:t>
            </w:r>
            <w:r>
              <w:t xml:space="preserve"> </w:t>
            </w:r>
            <w:r w:rsidRPr="00A06AAF">
              <w:t>райисполкома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235" w:rsidRPr="00C2705E" w:rsidRDefault="007729B2" w:rsidP="00D2156E">
            <w:pPr>
              <w:pStyle w:val="5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r>
              <w:rPr>
                <w:rStyle w:val="2"/>
              </w:rPr>
              <w:t>2</w:t>
            </w:r>
            <w:r w:rsidRPr="007729B2">
              <w:rPr>
                <w:rStyle w:val="2"/>
              </w:rPr>
              <w:t xml:space="preserve"> полугодие </w:t>
            </w:r>
            <w:r w:rsidR="00D834AE">
              <w:rPr>
                <w:rStyle w:val="2"/>
              </w:rPr>
              <w:t>2022</w:t>
            </w:r>
          </w:p>
        </w:tc>
      </w:tr>
      <w:tr w:rsidR="00A60650" w:rsidTr="00A60650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50" w:rsidRPr="00C2705E" w:rsidRDefault="00A60650" w:rsidP="00D834AE">
            <w:pPr>
              <w:pStyle w:val="5"/>
              <w:spacing w:line="240" w:lineRule="auto"/>
              <w:rPr>
                <w:rStyle w:val="2"/>
              </w:rPr>
            </w:pPr>
            <w:r w:rsidRPr="00C2705E">
              <w:rPr>
                <w:rStyle w:val="2"/>
              </w:rPr>
              <w:t>Об утверждении плана работы на 202</w:t>
            </w:r>
            <w:r w:rsidR="00D834AE">
              <w:rPr>
                <w:rStyle w:val="2"/>
              </w:rPr>
              <w:t>3</w:t>
            </w:r>
            <w:r w:rsidRPr="00C2705E">
              <w:rPr>
                <w:rStyle w:val="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50" w:rsidRPr="00C2705E" w:rsidRDefault="00A60650" w:rsidP="00A60650">
            <w:pPr>
              <w:pStyle w:val="5"/>
              <w:spacing w:line="240" w:lineRule="auto"/>
              <w:jc w:val="center"/>
              <w:rPr>
                <w:rStyle w:val="3"/>
              </w:rPr>
            </w:pPr>
            <w:r>
              <w:rPr>
                <w:rStyle w:val="3"/>
              </w:rPr>
              <w:t>с</w:t>
            </w:r>
            <w:r w:rsidRPr="00C2705E">
              <w:rPr>
                <w:rStyle w:val="3"/>
              </w:rPr>
              <w:t>екретарь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650" w:rsidRPr="00C2705E" w:rsidRDefault="007729B2" w:rsidP="00A60650">
            <w:pPr>
              <w:pStyle w:val="5"/>
              <w:shd w:val="clear" w:color="auto" w:fill="auto"/>
              <w:spacing w:line="240" w:lineRule="auto"/>
              <w:jc w:val="center"/>
              <w:rPr>
                <w:rStyle w:val="3"/>
              </w:rPr>
            </w:pPr>
            <w:r>
              <w:rPr>
                <w:rStyle w:val="3"/>
              </w:rPr>
              <w:t>2</w:t>
            </w:r>
            <w:r w:rsidRPr="007729B2">
              <w:rPr>
                <w:rStyle w:val="3"/>
              </w:rPr>
              <w:t xml:space="preserve"> полугодие </w:t>
            </w:r>
            <w:r w:rsidR="00A60650" w:rsidRPr="00C2705E">
              <w:rPr>
                <w:rStyle w:val="3"/>
              </w:rPr>
              <w:t>202</w:t>
            </w:r>
            <w:r w:rsidR="00D834AE">
              <w:rPr>
                <w:rStyle w:val="3"/>
              </w:rPr>
              <w:t>2</w:t>
            </w:r>
          </w:p>
        </w:tc>
      </w:tr>
    </w:tbl>
    <w:p w:rsidR="00B806AD" w:rsidRDefault="00B806AD" w:rsidP="00967A32">
      <w:pPr>
        <w:rPr>
          <w:rFonts w:ascii="Times New Roman" w:hAnsi="Times New Roman" w:cs="Times New Roman"/>
          <w:sz w:val="28"/>
          <w:szCs w:val="28"/>
        </w:rPr>
      </w:pPr>
    </w:p>
    <w:p w:rsidR="00967A32" w:rsidRPr="00244FAD" w:rsidRDefault="00244FAD" w:rsidP="00244F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F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32" w:rsidRPr="00244FAD">
        <w:rPr>
          <w:rFonts w:ascii="Times New Roman" w:hAnsi="Times New Roman" w:cs="Times New Roman"/>
          <w:sz w:val="28"/>
          <w:szCs w:val="28"/>
        </w:rPr>
        <w:t>Оказание консультативной помощи по вопросам реализации требований законодательства Республики Беларусь по борьбе с коррупцией.</w:t>
      </w:r>
    </w:p>
    <w:p w:rsidR="00244FAD" w:rsidRPr="00244FAD" w:rsidRDefault="00244FAD" w:rsidP="00244FAD">
      <w:pPr>
        <w:ind w:firstLine="72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49"/>
      </w:tblGrid>
      <w:tr w:rsidR="00244FAD" w:rsidTr="00244FAD">
        <w:tc>
          <w:tcPr>
            <w:tcW w:w="2376" w:type="dxa"/>
          </w:tcPr>
          <w:p w:rsidR="00244FAD" w:rsidRDefault="00244FAD" w:rsidP="00911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849" w:type="dxa"/>
          </w:tcPr>
          <w:p w:rsidR="00244FAD" w:rsidRDefault="00244FAD" w:rsidP="00911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32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райисполкома, отдел внутренних дел райисполкома, отдел организационно-кадровой работы райисполкома</w:t>
            </w:r>
          </w:p>
        </w:tc>
      </w:tr>
    </w:tbl>
    <w:p w:rsidR="00967A32" w:rsidRPr="00967A32" w:rsidRDefault="00967A32" w:rsidP="00911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FF1" w:rsidRPr="00236FF1" w:rsidRDefault="00236FF1" w:rsidP="00236FF1">
      <w:pPr>
        <w:jc w:val="both"/>
        <w:rPr>
          <w:rFonts w:ascii="Times New Roman" w:hAnsi="Times New Roman" w:cs="Times New Roman"/>
          <w:sz w:val="28"/>
          <w:szCs w:val="28"/>
        </w:rPr>
      </w:pPr>
      <w:r w:rsidRPr="00236FF1"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A32" w:rsidRPr="00236FF1">
        <w:rPr>
          <w:rFonts w:ascii="Times New Roman" w:hAnsi="Times New Roman" w:cs="Times New Roman"/>
          <w:sz w:val="28"/>
          <w:szCs w:val="28"/>
        </w:rPr>
        <w:t>Доведение до работников районного исполнительного комитета информации о фактах привлечения к ответственности государственных служащих, совершивших коррупционные преступления, с целью предупреждения данных фактов</w:t>
      </w:r>
      <w:r w:rsidRPr="00236FF1">
        <w:rPr>
          <w:rFonts w:ascii="Times New Roman" w:hAnsi="Times New Roman" w:cs="Times New Roman"/>
          <w:sz w:val="28"/>
          <w:szCs w:val="28"/>
        </w:rPr>
        <w:t>.</w:t>
      </w:r>
    </w:p>
    <w:p w:rsidR="00967A32" w:rsidRPr="00236FF1" w:rsidRDefault="00967A32" w:rsidP="00236FF1">
      <w:r w:rsidRPr="00236FF1"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49"/>
      </w:tblGrid>
      <w:tr w:rsidR="00236FF1" w:rsidTr="00692558">
        <w:tc>
          <w:tcPr>
            <w:tcW w:w="2376" w:type="dxa"/>
          </w:tcPr>
          <w:p w:rsidR="00236FF1" w:rsidRDefault="00236FF1" w:rsidP="0069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849" w:type="dxa"/>
          </w:tcPr>
          <w:p w:rsidR="00236FF1" w:rsidRPr="00967A32" w:rsidRDefault="00236FF1" w:rsidP="0023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32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коррупции, руководители структурных подразделений райисполкома</w:t>
            </w:r>
          </w:p>
          <w:p w:rsidR="00236FF1" w:rsidRDefault="00236FF1" w:rsidP="0069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A32" w:rsidRPr="00967A32" w:rsidRDefault="00967A32" w:rsidP="00911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A32" w:rsidRPr="00967A32" w:rsidRDefault="00967A32" w:rsidP="00911478">
      <w:pPr>
        <w:jc w:val="both"/>
        <w:rPr>
          <w:rFonts w:ascii="Times New Roman" w:hAnsi="Times New Roman" w:cs="Times New Roman"/>
          <w:sz w:val="28"/>
          <w:szCs w:val="28"/>
        </w:rPr>
      </w:pPr>
      <w:r w:rsidRPr="00967A32">
        <w:rPr>
          <w:rFonts w:ascii="Times New Roman" w:hAnsi="Times New Roman" w:cs="Times New Roman"/>
          <w:sz w:val="28"/>
          <w:szCs w:val="28"/>
        </w:rPr>
        <w:tab/>
        <w:t xml:space="preserve">4. Рассмотрение предписаний, представлений и информационных материалов правоохранительных органов, решений областного исполнительного комитета, республиканских органов государственного управления по вопросам противодействия коррупции  </w:t>
      </w:r>
    </w:p>
    <w:p w:rsidR="00967A32" w:rsidRPr="00967A32" w:rsidRDefault="00967A32" w:rsidP="0091147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49"/>
      </w:tblGrid>
      <w:tr w:rsidR="00236FF1" w:rsidTr="00692558">
        <w:tc>
          <w:tcPr>
            <w:tcW w:w="2376" w:type="dxa"/>
          </w:tcPr>
          <w:p w:rsidR="00236FF1" w:rsidRDefault="00236FF1" w:rsidP="0069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849" w:type="dxa"/>
          </w:tcPr>
          <w:p w:rsidR="00236FF1" w:rsidRDefault="00236FF1" w:rsidP="0023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32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 противодействию коррупции</w:t>
            </w:r>
          </w:p>
        </w:tc>
      </w:tr>
    </w:tbl>
    <w:p w:rsidR="00967A32" w:rsidRPr="00967A32" w:rsidRDefault="00967A32" w:rsidP="00911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A32" w:rsidRPr="00967A32" w:rsidRDefault="00967A32" w:rsidP="00F227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A32">
        <w:rPr>
          <w:rFonts w:ascii="Times New Roman" w:hAnsi="Times New Roman" w:cs="Times New Roman"/>
          <w:sz w:val="28"/>
          <w:szCs w:val="28"/>
        </w:rPr>
        <w:t>5. Размещение в местных СМИ материалов антикоррупционной направленности, проблемы и пути повышения эффективности антикоррупционной пропаганды</w:t>
      </w:r>
    </w:p>
    <w:p w:rsidR="00967A32" w:rsidRDefault="00967A32" w:rsidP="0091147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49"/>
      </w:tblGrid>
      <w:tr w:rsidR="00236FF1" w:rsidTr="00692558">
        <w:tc>
          <w:tcPr>
            <w:tcW w:w="2376" w:type="dxa"/>
          </w:tcPr>
          <w:p w:rsidR="00236FF1" w:rsidRDefault="00236FF1" w:rsidP="0069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849" w:type="dxa"/>
          </w:tcPr>
          <w:p w:rsidR="00236FF1" w:rsidRDefault="00236FF1" w:rsidP="0023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«Редакция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объединенной </w:t>
            </w:r>
            <w:r w:rsidRPr="00967A32">
              <w:rPr>
                <w:rFonts w:ascii="Times New Roman" w:hAnsi="Times New Roman" w:cs="Times New Roman"/>
                <w:sz w:val="28"/>
                <w:szCs w:val="28"/>
              </w:rPr>
              <w:t xml:space="preserve">газеты </w:t>
            </w:r>
            <w:r w:rsidRPr="00236F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spellStart"/>
            <w:r w:rsidRPr="00236F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Слон</w:t>
            </w:r>
            <w:proofErr w:type="gramStart"/>
            <w:r w:rsidRPr="00236F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  <w:proofErr w:type="gramEnd"/>
            <w:r w:rsidRPr="00236F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мскi</w:t>
            </w:r>
            <w:proofErr w:type="spellEnd"/>
            <w:r w:rsidRPr="00236F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6F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веснiк</w:t>
            </w:r>
            <w:proofErr w:type="spellEnd"/>
            <w:r w:rsidRPr="00236F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</w:t>
            </w:r>
            <w:r w:rsidRPr="00967A32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 и по делам молодежи райисполкома</w:t>
            </w:r>
          </w:p>
        </w:tc>
      </w:tr>
    </w:tbl>
    <w:p w:rsidR="00236FF1" w:rsidRPr="00967A32" w:rsidRDefault="00236FF1" w:rsidP="00C93D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FF1" w:rsidRPr="00967A32" w:rsidSect="007729B2">
      <w:headerReference w:type="default" r:id="rId9"/>
      <w:type w:val="continuous"/>
      <w:pgSz w:w="11909" w:h="16834"/>
      <w:pgMar w:top="567" w:right="950" w:bottom="963" w:left="9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4D" w:rsidRDefault="002F394D">
      <w:r>
        <w:separator/>
      </w:r>
    </w:p>
  </w:endnote>
  <w:endnote w:type="continuationSeparator" w:id="0">
    <w:p w:rsidR="002F394D" w:rsidRDefault="002F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4D" w:rsidRDefault="002F394D"/>
  </w:footnote>
  <w:footnote w:type="continuationSeparator" w:id="0">
    <w:p w:rsidR="002F394D" w:rsidRDefault="002F39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8C" w:rsidRDefault="0075334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6B50ADE" wp14:editId="3A6EAD3B">
              <wp:simplePos x="0" y="0"/>
              <wp:positionH relativeFrom="page">
                <wp:posOffset>3789680</wp:posOffset>
              </wp:positionH>
              <wp:positionV relativeFrom="page">
                <wp:posOffset>627380</wp:posOffset>
              </wp:positionV>
              <wp:extent cx="58420" cy="145415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8C" w:rsidRDefault="0029668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4pt;margin-top:49.4pt;width:4.6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" filled="f" stroked="f">
              <v:textbox style="mso-fit-shape-to-text:t" inset="0,0,0,0">
                <w:txbxContent>
                  <w:p w:rsidR="000D448C" w:rsidRDefault="0029668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9F4"/>
    <w:multiLevelType w:val="hybridMultilevel"/>
    <w:tmpl w:val="6A70A3D0"/>
    <w:lvl w:ilvl="0" w:tplc="12440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E17EF"/>
    <w:multiLevelType w:val="hybridMultilevel"/>
    <w:tmpl w:val="6B9C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8C"/>
    <w:rsid w:val="000C05D8"/>
    <w:rsid w:val="000D448C"/>
    <w:rsid w:val="001D14A0"/>
    <w:rsid w:val="00214F3C"/>
    <w:rsid w:val="002340F8"/>
    <w:rsid w:val="00236FF1"/>
    <w:rsid w:val="00244FAD"/>
    <w:rsid w:val="00266905"/>
    <w:rsid w:val="0029191E"/>
    <w:rsid w:val="0029668D"/>
    <w:rsid w:val="002D61C5"/>
    <w:rsid w:val="002E787D"/>
    <w:rsid w:val="002F394D"/>
    <w:rsid w:val="00423BB2"/>
    <w:rsid w:val="00425B08"/>
    <w:rsid w:val="0046606F"/>
    <w:rsid w:val="00490697"/>
    <w:rsid w:val="00492EB6"/>
    <w:rsid w:val="004A6EEF"/>
    <w:rsid w:val="004D3E86"/>
    <w:rsid w:val="00504803"/>
    <w:rsid w:val="00504943"/>
    <w:rsid w:val="005E5EE4"/>
    <w:rsid w:val="00627DBF"/>
    <w:rsid w:val="006417A5"/>
    <w:rsid w:val="00720660"/>
    <w:rsid w:val="00753343"/>
    <w:rsid w:val="007729B2"/>
    <w:rsid w:val="00816BFD"/>
    <w:rsid w:val="00826E3D"/>
    <w:rsid w:val="00897721"/>
    <w:rsid w:val="008F433F"/>
    <w:rsid w:val="00911478"/>
    <w:rsid w:val="00967A32"/>
    <w:rsid w:val="00975D07"/>
    <w:rsid w:val="00A06AAF"/>
    <w:rsid w:val="00A13F5D"/>
    <w:rsid w:val="00A60650"/>
    <w:rsid w:val="00A741DE"/>
    <w:rsid w:val="00A81685"/>
    <w:rsid w:val="00AF3FBD"/>
    <w:rsid w:val="00AF651A"/>
    <w:rsid w:val="00B20828"/>
    <w:rsid w:val="00B43F42"/>
    <w:rsid w:val="00B62871"/>
    <w:rsid w:val="00B806AD"/>
    <w:rsid w:val="00BA5D1A"/>
    <w:rsid w:val="00C2705E"/>
    <w:rsid w:val="00C678C2"/>
    <w:rsid w:val="00C93DEE"/>
    <w:rsid w:val="00D2156E"/>
    <w:rsid w:val="00D41608"/>
    <w:rsid w:val="00D834AE"/>
    <w:rsid w:val="00DE4D66"/>
    <w:rsid w:val="00DF5C5E"/>
    <w:rsid w:val="00E30DD4"/>
    <w:rsid w:val="00E51B54"/>
    <w:rsid w:val="00E96899"/>
    <w:rsid w:val="00EA5506"/>
    <w:rsid w:val="00EB17AA"/>
    <w:rsid w:val="00EC38C1"/>
    <w:rsid w:val="00F22781"/>
    <w:rsid w:val="00F27235"/>
    <w:rsid w:val="00F61695"/>
    <w:rsid w:val="00FA2816"/>
    <w:rsid w:val="00F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F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pt">
    <w:name w:val="Основной текст + 9 pt"/>
    <w:aliases w:val="Курсив,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Narrow">
    <w:name w:val="Основной текст + Arial Narrow"/>
    <w:aliases w:val="13,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">
    <w:name w:val="Основной текст + Corbel"/>
    <w:aliases w:val="13 pt,Полужирный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enturySchoolbook">
    <w:name w:val="Основной текст + Century Schoolbook"/>
    <w:aliases w:val="4,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ArialNarrow0">
    <w:name w:val="Основной текст + Arial Narrow"/>
    <w:aliases w:val="21,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SimSun">
    <w:name w:val="Основной текст + SimSun"/>
    <w:aliases w:val="16,5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Narrow1">
    <w:name w:val="Основной текст + Arial Narrow"/>
    <w:aliases w:val="13 pt,Интервал 1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FranklinGothicHeavy">
    <w:name w:val="Основной текст + Franklin Gothic Heavy"/>
    <w:aliases w:val="6,5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6">
    <w:name w:val="Колонтитул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33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343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2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4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F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pt">
    <w:name w:val="Основной текст + 9 pt"/>
    <w:aliases w:val="Курсив,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Narrow">
    <w:name w:val="Основной текст + Arial Narrow"/>
    <w:aliases w:val="13,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">
    <w:name w:val="Основной текст + Corbel"/>
    <w:aliases w:val="13 pt,Полужирный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enturySchoolbook">
    <w:name w:val="Основной текст + Century Schoolbook"/>
    <w:aliases w:val="4,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ArialNarrow0">
    <w:name w:val="Основной текст + Arial Narrow"/>
    <w:aliases w:val="21,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SimSun">
    <w:name w:val="Основной текст + SimSun"/>
    <w:aliases w:val="16,5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Narrow1">
    <w:name w:val="Основной текст + Arial Narrow"/>
    <w:aliases w:val="13 pt,Интервал 1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FranklinGothicHeavy">
    <w:name w:val="Основной текст + Franklin Gothic Heavy"/>
    <w:aliases w:val="6,5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6">
    <w:name w:val="Колонтитул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33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343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2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FE53-4EC5-48AE-BACD-7320D503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Samulekina A.</dc:creator>
  <cp:keywords/>
  <cp:lastModifiedBy>Samulekina</cp:lastModifiedBy>
  <cp:revision>37</cp:revision>
  <cp:lastPrinted>2021-12-20T09:56:00Z</cp:lastPrinted>
  <dcterms:created xsi:type="dcterms:W3CDTF">2019-05-13T08:28:00Z</dcterms:created>
  <dcterms:modified xsi:type="dcterms:W3CDTF">2021-12-20T09:56:00Z</dcterms:modified>
</cp:coreProperties>
</file>