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DD" w:rsidRPr="00F65BDD" w:rsidRDefault="00F65BDD" w:rsidP="00F65BDD">
      <w:pPr>
        <w:ind w:firstLine="709"/>
        <w:jc w:val="center"/>
        <w:outlineLvl w:val="0"/>
        <w:rPr>
          <w:b/>
          <w:bCs/>
          <w:kern w:val="36"/>
          <w:sz w:val="30"/>
          <w:szCs w:val="30"/>
        </w:rPr>
      </w:pPr>
      <w:r w:rsidRPr="00F65BDD">
        <w:rPr>
          <w:b/>
          <w:bCs/>
          <w:kern w:val="36"/>
          <w:sz w:val="30"/>
          <w:szCs w:val="30"/>
        </w:rPr>
        <w:t>Последствия выплаты заработной платы «в конвертах» для назначения пенсии</w:t>
      </w:r>
    </w:p>
    <w:p w:rsidR="00F65BDD" w:rsidRPr="00F65BDD" w:rsidRDefault="00F65BDD" w:rsidP="00F65BDD">
      <w:pPr>
        <w:ind w:firstLine="709"/>
        <w:jc w:val="both"/>
        <w:rPr>
          <w:sz w:val="30"/>
          <w:szCs w:val="30"/>
        </w:rPr>
      </w:pPr>
      <w:proofErr w:type="gramStart"/>
      <w:r w:rsidRPr="00F65BDD">
        <w:rPr>
          <w:sz w:val="30"/>
          <w:szCs w:val="30"/>
        </w:rPr>
        <w:t>Работодатели, выплачивающие работникам заработную плату, обязаны за счет собственных средств с сумм начисленной заработной платы производить отчисления обязательных страховых взносов в бюджет фонда социальной защиты населения (далее – бюджет фонда) в размере 34 процентов от суммы начисленной заработной платы.</w:t>
      </w:r>
      <w:proofErr w:type="gramEnd"/>
    </w:p>
    <w:p w:rsidR="00F65BDD" w:rsidRPr="00F65BDD" w:rsidRDefault="00F65BDD" w:rsidP="00F65BDD">
      <w:pPr>
        <w:ind w:firstLine="709"/>
        <w:jc w:val="both"/>
        <w:rPr>
          <w:sz w:val="30"/>
          <w:szCs w:val="30"/>
        </w:rPr>
      </w:pPr>
      <w:r w:rsidRPr="00F65BDD">
        <w:rPr>
          <w:sz w:val="30"/>
          <w:szCs w:val="30"/>
        </w:rPr>
        <w:t>Чтобы минимизировать суммы отчислений в Фонд социальной защиты населения отдельные субъекты хозяйствования официально выплачивают работникам только минимально допустимую заработную плату, а оставшуюся, как правило, большую ее часть, согласно устной договоренности выдают на руки без отражения ее в бухгалтерском учете. Это и есть заработная плата «в конверте».</w:t>
      </w:r>
    </w:p>
    <w:p w:rsidR="00F65BDD" w:rsidRPr="00F65BDD" w:rsidRDefault="00F65BDD" w:rsidP="00F65BDD">
      <w:pPr>
        <w:ind w:firstLine="709"/>
        <w:jc w:val="both"/>
        <w:rPr>
          <w:sz w:val="30"/>
          <w:szCs w:val="30"/>
        </w:rPr>
      </w:pPr>
      <w:r w:rsidRPr="00F65BDD">
        <w:rPr>
          <w:b/>
          <w:bCs/>
          <w:sz w:val="30"/>
          <w:szCs w:val="30"/>
        </w:rPr>
        <w:t>Какие могут быть последствия для работника при выплате ему заработной платы «в конверте» при исчислении размера пенсии</w:t>
      </w:r>
    </w:p>
    <w:p w:rsidR="00F65BDD" w:rsidRPr="00F65BDD" w:rsidRDefault="00F65BDD" w:rsidP="00F65BDD">
      <w:pPr>
        <w:ind w:firstLine="708"/>
        <w:jc w:val="both"/>
        <w:rPr>
          <w:sz w:val="30"/>
          <w:szCs w:val="30"/>
        </w:rPr>
      </w:pPr>
      <w:r w:rsidRPr="00F65BDD">
        <w:rPr>
          <w:sz w:val="30"/>
          <w:szCs w:val="30"/>
        </w:rPr>
        <w:t>Размер пенсии по возрасту зависит от стажа работы и заработной платы до назначения пенсии, право на трудовую пенсию по возрасту и за выслугу лет – от наличия страхового стажа установленной продолжительности.</w:t>
      </w:r>
    </w:p>
    <w:p w:rsidR="00F65BDD" w:rsidRPr="00F65BDD" w:rsidRDefault="00F65BDD" w:rsidP="00F65BDD">
      <w:pPr>
        <w:ind w:firstLine="709"/>
        <w:jc w:val="both"/>
        <w:rPr>
          <w:sz w:val="30"/>
          <w:szCs w:val="30"/>
        </w:rPr>
      </w:pPr>
      <w:r w:rsidRPr="00F65BDD">
        <w:rPr>
          <w:sz w:val="30"/>
          <w:szCs w:val="30"/>
        </w:rPr>
        <w:t>Заработная плата «в конверте» лишает работника определенных ступеней его социальной защиты и, в первую очередь, это касается пенсии, так как пенсия начисляется человеку исходя из той официальной заработной платы, которую получает работник в процессе своей трудовой деятельности, а именно с той части заработной платы, которая официально занесена в платежную ведомость. Те периоды, когда работодатели не производили за работника отчисления обязательных страховых взносов в бюджет фонда, не будут засчитывать в стаж для назначения пенсии.</w:t>
      </w:r>
    </w:p>
    <w:p w:rsidR="00F65BDD" w:rsidRPr="00F65BDD" w:rsidRDefault="00F65BDD" w:rsidP="00F65BDD">
      <w:pPr>
        <w:ind w:firstLine="709"/>
        <w:jc w:val="both"/>
        <w:rPr>
          <w:sz w:val="30"/>
          <w:szCs w:val="30"/>
        </w:rPr>
      </w:pPr>
      <w:r w:rsidRPr="00F65BDD">
        <w:rPr>
          <w:sz w:val="30"/>
          <w:szCs w:val="30"/>
        </w:rPr>
        <w:t>В Республике Беларусь до 2025 года осуществляется поэтапное увеличение до 20 лет требуемого при назначении трудовой пенсии по возрасту и за выслугу лет стажа работы с уплатой обязательных страховых взносов в бюджет фонда – страхового стажа. Только уплачивая обязательные страховые взносы в бюджет фонда из официальных сумм заработной платы, работник может рассчитывать на получение пенсии и социальную защиту.</w:t>
      </w:r>
    </w:p>
    <w:p w:rsidR="00F65BDD" w:rsidRPr="00F65BDD" w:rsidRDefault="00F65BDD" w:rsidP="00F65BDD">
      <w:pPr>
        <w:ind w:firstLine="709"/>
        <w:jc w:val="both"/>
        <w:rPr>
          <w:sz w:val="30"/>
          <w:szCs w:val="30"/>
        </w:rPr>
      </w:pPr>
      <w:proofErr w:type="gramStart"/>
      <w:r w:rsidRPr="00F65BDD">
        <w:rPr>
          <w:sz w:val="30"/>
          <w:szCs w:val="30"/>
        </w:rPr>
        <w:t xml:space="preserve">Статьей 243-3 Уголовного кодекса Республики Беларусь предусмотрена уголовная ответственность нанимателя за умышленное </w:t>
      </w:r>
      <w:proofErr w:type="spellStart"/>
      <w:r w:rsidRPr="00F65BDD">
        <w:rPr>
          <w:sz w:val="30"/>
          <w:szCs w:val="30"/>
        </w:rPr>
        <w:t>неначисление</w:t>
      </w:r>
      <w:proofErr w:type="spellEnd"/>
      <w:r w:rsidRPr="00F65BDD">
        <w:rPr>
          <w:sz w:val="30"/>
          <w:szCs w:val="30"/>
        </w:rPr>
        <w:t xml:space="preserve"> и неуплату обязательных страховых взносов, взносов на профессиональное пенсионное страхование в бюджет фонда.</w:t>
      </w:r>
      <w:proofErr w:type="gramEnd"/>
    </w:p>
    <w:p w:rsidR="00D67863" w:rsidRPr="00F65BDD" w:rsidRDefault="00F65BDD" w:rsidP="00F65BDD">
      <w:pPr>
        <w:ind w:firstLine="709"/>
        <w:jc w:val="both"/>
        <w:rPr>
          <w:rFonts w:eastAsia="Calibri"/>
          <w:sz w:val="30"/>
          <w:szCs w:val="30"/>
        </w:rPr>
      </w:pPr>
      <w:r w:rsidRPr="00F65BDD">
        <w:rPr>
          <w:b/>
          <w:bCs/>
          <w:sz w:val="30"/>
          <w:szCs w:val="30"/>
        </w:rPr>
        <w:t>Не соглашайтесь на зарплату «в конверте», отстаивайте свои права на социальную защиту!</w:t>
      </w:r>
    </w:p>
    <w:sectPr w:rsidR="00D67863" w:rsidRPr="00F65BDD" w:rsidSect="00F65B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863"/>
    <w:rsid w:val="00154B2B"/>
    <w:rsid w:val="004D4EAD"/>
    <w:rsid w:val="00853EA9"/>
    <w:rsid w:val="009F3B0A"/>
    <w:rsid w:val="00D67863"/>
    <w:rsid w:val="00EE1FF5"/>
    <w:rsid w:val="00F6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5BDD"/>
    <w:pPr>
      <w:spacing w:before="100" w:beforeAutospacing="1" w:after="100" w:afterAutospacing="1"/>
    </w:pPr>
  </w:style>
  <w:style w:type="character" w:customStyle="1" w:styleId="updated">
    <w:name w:val="updated"/>
    <w:basedOn w:val="a0"/>
    <w:rsid w:val="00F65BDD"/>
  </w:style>
  <w:style w:type="character" w:styleId="a4">
    <w:name w:val="Strong"/>
    <w:basedOn w:val="a0"/>
    <w:uiPriority w:val="22"/>
    <w:qFormat/>
    <w:rsid w:val="00F65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2021-11-03T06:29:00Z</dcterms:created>
  <dcterms:modified xsi:type="dcterms:W3CDTF">2021-11-03T10:10:00Z</dcterms:modified>
</cp:coreProperties>
</file>