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83" w:rsidRDefault="00A67D83" w:rsidP="00423771">
      <w:pPr>
        <w:pStyle w:val="newncpi0"/>
        <w:divId w:val="1592812383"/>
      </w:pPr>
      <w:r>
        <w:t> </w:t>
      </w:r>
    </w:p>
    <w:p w:rsidR="00A67D83" w:rsidRDefault="00A67D83">
      <w:pPr>
        <w:pStyle w:val="newncpi0"/>
        <w:jc w:val="center"/>
        <w:divId w:val="1592812383"/>
      </w:pPr>
      <w:bookmarkStart w:id="0" w:name="a1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КУЛЬТУРЫ РЕСПУБЛИКИ БЕЛАРУСЬ</w:t>
      </w:r>
    </w:p>
    <w:p w:rsidR="00A67D83" w:rsidRDefault="00A67D83">
      <w:pPr>
        <w:pStyle w:val="newncpi"/>
        <w:ind w:firstLine="0"/>
        <w:jc w:val="center"/>
        <w:divId w:val="1592812383"/>
      </w:pPr>
      <w:r>
        <w:rPr>
          <w:rStyle w:val="datepr"/>
        </w:rPr>
        <w:t>29 ноября 2022 г.</w:t>
      </w:r>
      <w:r>
        <w:rPr>
          <w:rStyle w:val="number"/>
        </w:rPr>
        <w:t xml:space="preserve"> № 108</w:t>
      </w:r>
    </w:p>
    <w:p w:rsidR="00A67D83" w:rsidRDefault="00A67D83" w:rsidP="00667D67">
      <w:pPr>
        <w:pStyle w:val="titlencpi"/>
        <w:spacing w:before="0" w:after="0"/>
        <w:divId w:val="1592812383"/>
      </w:pPr>
      <w:r>
        <w:rPr>
          <w:color w:val="000080"/>
        </w:rPr>
        <w:t>Об установлении требований к программе работ по текущему ремонту</w:t>
      </w:r>
    </w:p>
    <w:p w:rsidR="00A67D83" w:rsidRDefault="00A67D83" w:rsidP="00667D67">
      <w:pPr>
        <w:pStyle w:val="preamble"/>
        <w:spacing w:before="0" w:after="0"/>
        <w:divId w:val="1592812383"/>
      </w:pPr>
      <w:r>
        <w:t xml:space="preserve">На основании </w:t>
      </w:r>
      <w:hyperlink r:id="rId4" w:anchor="a832" w:tooltip="+" w:history="1">
        <w:r>
          <w:rPr>
            <w:rStyle w:val="a3"/>
          </w:rPr>
          <w:t>части второй</w:t>
        </w:r>
      </w:hyperlink>
      <w:r>
        <w:t xml:space="preserve"> пункта 2 статьи 114 Кодекса Республики Беларусь о культуре и </w:t>
      </w:r>
      <w:hyperlink r:id="rId5" w:anchor="a51" w:tooltip="+" w:history="1">
        <w:r>
          <w:rPr>
            <w:rStyle w:val="a3"/>
          </w:rPr>
          <w:t>подпункта 5.5</w:t>
        </w:r>
      </w:hyperlink>
      <w:r>
        <w:t xml:space="preserve"> пункта 5 Положения о Министерстве культуры, утвержденного постановлением Совета Министров Республики Беларусь от 17 января 2017 г. № 40, Министерство культуры Республики Беларусь ПОСТАНОВЛЯЕТ:</w:t>
      </w:r>
    </w:p>
    <w:p w:rsidR="00A67D83" w:rsidRDefault="00A67D83" w:rsidP="00667D67">
      <w:pPr>
        <w:pStyle w:val="point"/>
        <w:spacing w:before="0" w:after="0"/>
        <w:divId w:val="1592812383"/>
      </w:pPr>
      <w:bookmarkStart w:id="1" w:name="a4"/>
      <w:bookmarkEnd w:id="1"/>
      <w:r>
        <w:t>1. Установить следующие требования к программе работ по текущему ремонту на недвижимых материальных историко-культурных ценностях (далее – программа работ):</w:t>
      </w:r>
    </w:p>
    <w:p w:rsidR="00A67D83" w:rsidRDefault="00A67D83" w:rsidP="00667D67">
      <w:pPr>
        <w:pStyle w:val="underpoint"/>
        <w:spacing w:before="0" w:after="0"/>
        <w:divId w:val="1592812383"/>
      </w:pPr>
      <w:r>
        <w:t>1.1. программа работ должна разрабатываться на основании дефектного акта гражданином, индивидуальным предпринимателем, имеющим свидетельство на руководство разработкой научно-проектной документации на выполнение ремонтно-реставрационных работ на материальных историко-культурных ценностях;</w:t>
      </w:r>
    </w:p>
    <w:p w:rsidR="00A67D83" w:rsidRDefault="00A67D83" w:rsidP="00667D67">
      <w:pPr>
        <w:pStyle w:val="underpoint"/>
        <w:spacing w:before="0" w:after="0"/>
        <w:divId w:val="1592812383"/>
      </w:pPr>
      <w:r>
        <w:t>1.2. программа работ должна включать следующие разделы:</w:t>
      </w:r>
    </w:p>
    <w:p w:rsidR="00A67D83" w:rsidRDefault="00A67D83" w:rsidP="00667D67">
      <w:pPr>
        <w:pStyle w:val="newncpi"/>
        <w:spacing w:before="0" w:after="0"/>
        <w:divId w:val="1592812383"/>
      </w:pPr>
      <w:bookmarkStart w:id="2" w:name="a2"/>
      <w:bookmarkEnd w:id="2"/>
      <w:r>
        <w:t>вводная часть, содержащая информацию о наименовании объекта, заказчике, разработчике и реквизитах документов, являющихся основанием для проведения текущего ремонта на недвижимой материальной историко-культурной ценности (далее – текущий ремонт);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краткая историческая справка о недвижимой материальной историко-культурной ценности с описанием существующего состояния;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состав и описание планируемых работ по текущему ремонту в соответствии с </w:t>
      </w:r>
      <w:hyperlink w:anchor="a3" w:tooltip="+" w:history="1">
        <w:r>
          <w:rPr>
            <w:rStyle w:val="a3"/>
          </w:rPr>
          <w:t>приложением</w:t>
        </w:r>
      </w:hyperlink>
      <w:r>
        <w:t>, порядок их проведения и применяемые строительные материалы без указания конкретных производителей;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графические материалы (фотоматериалы, объемно-планировочные решения, схемы);</w:t>
      </w:r>
    </w:p>
    <w:p w:rsidR="00A67D83" w:rsidRDefault="00A67D83" w:rsidP="00667D67">
      <w:pPr>
        <w:pStyle w:val="underpoint"/>
        <w:spacing w:before="0" w:after="0"/>
        <w:divId w:val="1592812383"/>
      </w:pPr>
      <w:r>
        <w:t xml:space="preserve">1.3. разделы программы работ, указанные в абзацах </w:t>
      </w:r>
      <w:hyperlink w:anchor="a2" w:tooltip="+" w:history="1">
        <w:r>
          <w:rPr>
            <w:rStyle w:val="a3"/>
          </w:rPr>
          <w:t>втором–четвертом</w:t>
        </w:r>
      </w:hyperlink>
      <w:r>
        <w:t xml:space="preserve"> подпункта 1.2 настоящего пункта, составляются в текстовом виде на бумажном носителе либо в электронном виде в формате .</w:t>
      </w:r>
      <w:proofErr w:type="spellStart"/>
      <w:r>
        <w:t>pdf</w:t>
      </w:r>
      <w:proofErr w:type="spellEnd"/>
      <w:r>
        <w:t>., при этом оформление осуществляется на страницах формата А4 со следующими размерами: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поля страниц: верхнее и нижнее – 2 см, левое – 3 см, правое – 1 см;</w:t>
      </w:r>
    </w:p>
    <w:p w:rsidR="00A67D83" w:rsidRDefault="00A67D83" w:rsidP="00667D67">
      <w:pPr>
        <w:pStyle w:val="newncpi"/>
        <w:spacing w:before="0" w:after="0"/>
        <w:divId w:val="1592812383"/>
      </w:pPr>
      <w:r>
        <w:t xml:space="preserve">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, обычный, размер 15 </w:t>
      </w:r>
      <w:proofErr w:type="spellStart"/>
      <w:r>
        <w:t>пт</w:t>
      </w:r>
      <w:proofErr w:type="spellEnd"/>
      <w:r>
        <w:t>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межстрочный интервал – одинарный;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абзац с отступом 1,25 см;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выравнивание по ширине страницы и без переноса слов;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графические материалы, как правило, оформляются на страницах формата А4 или А3, при этом допускается использование иных форматов страниц в случаях разработки объемно-планировочных решений в зависимости от используемых масштабов.</w:t>
      </w:r>
    </w:p>
    <w:p w:rsidR="00A67D83" w:rsidRDefault="00A67D83" w:rsidP="00667D67">
      <w:pPr>
        <w:pStyle w:val="point"/>
        <w:spacing w:before="0" w:after="0"/>
        <w:divId w:val="1592812383"/>
      </w:pPr>
      <w:r>
        <w:t>2. Настоящее постановление вступает в силу с 1 января 2023 г.</w:t>
      </w:r>
    </w:p>
    <w:p w:rsidR="00A67D83" w:rsidRDefault="00A67D83" w:rsidP="00667D67">
      <w:pPr>
        <w:pStyle w:val="newncpi"/>
        <w:spacing w:before="0" w:after="0"/>
        <w:divId w:val="159281238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A67D83">
        <w:trPr>
          <w:divId w:val="159281238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67D83" w:rsidRDefault="00A67D83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67D83" w:rsidRDefault="00A67D83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А.М.Маркевич</w:t>
            </w:r>
            <w:proofErr w:type="spellEnd"/>
          </w:p>
        </w:tc>
      </w:tr>
    </w:tbl>
    <w:p w:rsidR="00A67D83" w:rsidRDefault="00A67D83">
      <w:pPr>
        <w:pStyle w:val="newncpi0"/>
        <w:divId w:val="159281238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A67D83">
        <w:trPr>
          <w:divId w:val="1592812383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67D83" w:rsidRDefault="00A67D83">
            <w:pPr>
              <w:pStyle w:val="newncpi"/>
            </w:pPr>
            <w:r>
              <w:t> </w:t>
            </w:r>
          </w:p>
          <w:p w:rsidR="00667D67" w:rsidRDefault="00667D67">
            <w:pPr>
              <w:pStyle w:val="newncpi"/>
            </w:pPr>
          </w:p>
          <w:p w:rsidR="00667D67" w:rsidRDefault="00667D67">
            <w:pPr>
              <w:pStyle w:val="newncpi"/>
            </w:pPr>
          </w:p>
          <w:p w:rsidR="00667D67" w:rsidRDefault="00667D67" w:rsidP="00667D67">
            <w:pPr>
              <w:pStyle w:val="newncpi"/>
              <w:ind w:firstLine="0"/>
            </w:pP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67D67" w:rsidRDefault="00667D67">
            <w:pPr>
              <w:pStyle w:val="append1"/>
            </w:pPr>
            <w:bookmarkStart w:id="3" w:name="a3"/>
            <w:bookmarkEnd w:id="3"/>
          </w:p>
          <w:p w:rsidR="00667D67" w:rsidRDefault="00667D67">
            <w:pPr>
              <w:pStyle w:val="append1"/>
            </w:pPr>
          </w:p>
          <w:p w:rsidR="00667D67" w:rsidRDefault="00667D67">
            <w:pPr>
              <w:pStyle w:val="append1"/>
            </w:pPr>
          </w:p>
          <w:p w:rsidR="00667D67" w:rsidRDefault="00667D67">
            <w:pPr>
              <w:pStyle w:val="append1"/>
            </w:pPr>
          </w:p>
          <w:p w:rsidR="00667D67" w:rsidRDefault="00667D67">
            <w:pPr>
              <w:pStyle w:val="append1"/>
            </w:pPr>
          </w:p>
          <w:p w:rsidR="00667D67" w:rsidRDefault="00667D67">
            <w:pPr>
              <w:pStyle w:val="append1"/>
            </w:pPr>
          </w:p>
          <w:p w:rsidR="00667D67" w:rsidRDefault="00667D67">
            <w:pPr>
              <w:pStyle w:val="append1"/>
            </w:pPr>
          </w:p>
          <w:p w:rsidR="00667D67" w:rsidRDefault="00667D67">
            <w:pPr>
              <w:pStyle w:val="append1"/>
            </w:pPr>
          </w:p>
          <w:p w:rsidR="00667D67" w:rsidRDefault="00667D67">
            <w:pPr>
              <w:pStyle w:val="append1"/>
            </w:pPr>
          </w:p>
          <w:p w:rsidR="00A67D83" w:rsidRDefault="00A67D83">
            <w:pPr>
              <w:pStyle w:val="append1"/>
            </w:pPr>
            <w:r>
              <w:lastRenderedPageBreak/>
              <w:t>Приложение</w:t>
            </w:r>
          </w:p>
          <w:p w:rsidR="00A67D83" w:rsidRDefault="00A67D83">
            <w:pPr>
              <w:pStyle w:val="append"/>
            </w:pPr>
            <w:r>
              <w:t xml:space="preserve">к </w:t>
            </w:r>
            <w:hyperlink w:anchor="a1" w:tooltip="+" w:history="1">
              <w:r>
                <w:rPr>
                  <w:rStyle w:val="a3"/>
                </w:rPr>
                <w:t>постановлению</w:t>
              </w:r>
            </w:hyperlink>
            <w:r>
              <w:t xml:space="preserve"> </w:t>
            </w:r>
            <w:r>
              <w:br/>
              <w:t xml:space="preserve">Министерства культуры </w:t>
            </w:r>
            <w:r>
              <w:br/>
              <w:t xml:space="preserve">Республики Беларусь </w:t>
            </w:r>
            <w:r>
              <w:br/>
              <w:t xml:space="preserve">29.11.2022 № 108 </w:t>
            </w:r>
          </w:p>
        </w:tc>
      </w:tr>
    </w:tbl>
    <w:p w:rsidR="00A67D83" w:rsidRDefault="00A67D83" w:rsidP="00667D67">
      <w:pPr>
        <w:pStyle w:val="titlep"/>
        <w:spacing w:before="0" w:after="0"/>
        <w:jc w:val="left"/>
        <w:divId w:val="1592812383"/>
      </w:pPr>
      <w:r>
        <w:lastRenderedPageBreak/>
        <w:t xml:space="preserve">СОСТАВ И ОПИСАНИЕ </w:t>
      </w:r>
      <w:r>
        <w:br/>
        <w:t>планируемых работ по текущему ремонту</w:t>
      </w:r>
    </w:p>
    <w:p w:rsidR="00A67D83" w:rsidRDefault="00A67D83" w:rsidP="00667D67">
      <w:pPr>
        <w:pStyle w:val="point"/>
        <w:spacing w:before="0" w:after="0"/>
        <w:divId w:val="1592812383"/>
      </w:pPr>
      <w:r>
        <w:t>1. Для фундаментов и стен подвальных помещений: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заделка и расшивка стыков, швов, трещин со стороны помещений подземного этажа;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частичное восстановление деструктированных участков подземной части фундаментов и цоколя;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устройство горизонтальной и вертикальной гидроизоляции, дренажных систем;</w:t>
      </w:r>
    </w:p>
    <w:p w:rsidR="00A67D83" w:rsidRDefault="00A67D83" w:rsidP="00667D67">
      <w:pPr>
        <w:pStyle w:val="newncpi"/>
        <w:spacing w:before="0" w:after="0"/>
        <w:divId w:val="1592812383"/>
      </w:pPr>
      <w:r>
        <w:t xml:space="preserve">устройство и ремонт </w:t>
      </w:r>
      <w:proofErr w:type="spellStart"/>
      <w:r>
        <w:t>отмостки</w:t>
      </w:r>
      <w:proofErr w:type="spellEnd"/>
      <w:r>
        <w:t xml:space="preserve"> по периметру здания, сооружения;</w:t>
      </w:r>
    </w:p>
    <w:p w:rsidR="00A67D83" w:rsidRDefault="00A67D83" w:rsidP="00667D67">
      <w:pPr>
        <w:pStyle w:val="newncpi"/>
        <w:spacing w:before="0" w:after="0"/>
        <w:divId w:val="1592812383"/>
      </w:pPr>
      <w:r>
        <w:t xml:space="preserve">укрепление подземной части бутовых и каменных фундаментов и цоколя методом </w:t>
      </w:r>
      <w:proofErr w:type="spellStart"/>
      <w:r>
        <w:t>инъектирования</w:t>
      </w:r>
      <w:proofErr w:type="spellEnd"/>
      <w:r>
        <w:t>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раскрытие заложенных проемов, устройство отверстий для ввода инженерных коммуникаций с их последующей герметизацией;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воссоздание или ремонт приямков и входов в подвалы здания.</w:t>
      </w:r>
    </w:p>
    <w:p w:rsidR="00A67D83" w:rsidRDefault="00A67D83" w:rsidP="00667D67">
      <w:pPr>
        <w:pStyle w:val="point"/>
        <w:spacing w:before="0" w:after="0"/>
        <w:divId w:val="1592812383"/>
      </w:pPr>
      <w:r>
        <w:t>2. Для стен: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затирка трещин в штукатурке, ремонт обшивки;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ремонт штукатурки и замена отдельных досок обшивки;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полная замена обшивки и штукатурки;</w:t>
      </w:r>
    </w:p>
    <w:p w:rsidR="00A67D83" w:rsidRDefault="00A67D83" w:rsidP="00667D67">
      <w:pPr>
        <w:pStyle w:val="newncpi"/>
        <w:spacing w:before="0" w:after="0"/>
        <w:divId w:val="1592812383"/>
      </w:pPr>
      <w:proofErr w:type="spellStart"/>
      <w:r>
        <w:t>антисептирование</w:t>
      </w:r>
      <w:proofErr w:type="spellEnd"/>
      <w:r>
        <w:t xml:space="preserve"> и противопожарная защита деревянных стен;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конопатка швов в отдельных местах;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заделка швов и трещин, ремонт штукатурки;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очистка лицевой поверхности кирпичной кладки;</w:t>
      </w:r>
    </w:p>
    <w:p w:rsidR="00A67D83" w:rsidRDefault="00A67D83" w:rsidP="00667D67">
      <w:pPr>
        <w:pStyle w:val="newncpi"/>
        <w:spacing w:before="0" w:after="0"/>
        <w:divId w:val="1592812383"/>
      </w:pPr>
      <w:r>
        <w:t xml:space="preserve">укрепление кладки методом </w:t>
      </w:r>
      <w:proofErr w:type="spellStart"/>
      <w:r>
        <w:t>инъектирования</w:t>
      </w:r>
      <w:proofErr w:type="spellEnd"/>
      <w:r>
        <w:t>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укрепление кладки путем устройства металлических или железобетонных обойм;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укрепление стен путем устройства контрфорсов, монолитных поясов, металлических связей, тяжей и т.п.;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замена отдельных участков деструктированной кладки с обеспечением совместной работы с аутентичными материалами;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усиление или восстановление перемычек;</w:t>
      </w:r>
    </w:p>
    <w:p w:rsidR="00A67D83" w:rsidRDefault="00A67D83" w:rsidP="00667D67">
      <w:pPr>
        <w:pStyle w:val="newncpi"/>
        <w:spacing w:before="0" w:after="0"/>
        <w:divId w:val="1592812383"/>
      </w:pPr>
      <w:r>
        <w:t xml:space="preserve">раскрытие заложенных проемов, устройство отверстий, гнезд, </w:t>
      </w:r>
      <w:proofErr w:type="spellStart"/>
      <w:r>
        <w:t>штраб</w:t>
      </w:r>
      <w:proofErr w:type="spellEnd"/>
      <w:r>
        <w:t xml:space="preserve"> для прокладки инженерных коммуникаций;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закладка проемов;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временное крепление несущих стен и столбов;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ремонт вентиляционных каналов.</w:t>
      </w:r>
    </w:p>
    <w:p w:rsidR="00A67D83" w:rsidRDefault="00A67D83" w:rsidP="00667D67">
      <w:pPr>
        <w:pStyle w:val="point"/>
        <w:spacing w:before="0" w:after="0"/>
        <w:divId w:val="1592812383"/>
      </w:pPr>
      <w:r>
        <w:t>3. Для перекрытий: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заделка щелей и зазоров, затирка трещин и ремонт штукатурки;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ремонт щитов наката или частичная их замена;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полное воссоздание штукатурки;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очистка деревянных несущих конструкций, усиление концов балок и балок в середине пролета;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замена засыпки и обмазки, восстановление засыпки;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частичная замена несущих балок;</w:t>
      </w:r>
    </w:p>
    <w:p w:rsidR="00A67D83" w:rsidRDefault="00A67D83" w:rsidP="00667D67">
      <w:pPr>
        <w:pStyle w:val="newncpi"/>
        <w:spacing w:before="0" w:after="0"/>
        <w:divId w:val="1592812383"/>
      </w:pPr>
      <w:proofErr w:type="spellStart"/>
      <w:r>
        <w:t>антисептирование</w:t>
      </w:r>
      <w:proofErr w:type="spellEnd"/>
      <w:r>
        <w:t xml:space="preserve"> и противопожарная защита древесины, химическая пропитка древесины с целью укрепления деструктированных участков;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временное крепление перекрытий;</w:t>
      </w:r>
    </w:p>
    <w:p w:rsidR="00A67D83" w:rsidRDefault="00A67D83" w:rsidP="00667D67">
      <w:pPr>
        <w:pStyle w:val="newncpi"/>
        <w:spacing w:before="0" w:after="0"/>
        <w:divId w:val="1592812383"/>
      </w:pPr>
      <w:r>
        <w:t xml:space="preserve">замена отдельных элементов деревянных перекрытий (участков </w:t>
      </w:r>
      <w:proofErr w:type="spellStart"/>
      <w:r>
        <w:t>межбалочных</w:t>
      </w:r>
      <w:proofErr w:type="spellEnd"/>
      <w:r>
        <w:t xml:space="preserve"> заполнений, дощатой подшивки);</w:t>
      </w:r>
    </w:p>
    <w:p w:rsidR="00A67D83" w:rsidRDefault="00A67D83" w:rsidP="00667D67">
      <w:pPr>
        <w:pStyle w:val="newncpi"/>
        <w:spacing w:before="0" w:after="0"/>
        <w:divId w:val="1592812383"/>
      </w:pPr>
      <w:r>
        <w:t xml:space="preserve">заделка трещин и зазоров, укрепление отдельных кирпичей сводов при помощи металлических </w:t>
      </w:r>
      <w:proofErr w:type="spellStart"/>
      <w:r>
        <w:t>клямеров</w:t>
      </w:r>
      <w:proofErr w:type="spellEnd"/>
      <w:r>
        <w:t>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частичная перекладка распалубок и несущих арок (гуртов);</w:t>
      </w:r>
    </w:p>
    <w:p w:rsidR="00A67D83" w:rsidRDefault="00A67D83" w:rsidP="00667D67">
      <w:pPr>
        <w:pStyle w:val="newncpi"/>
        <w:spacing w:before="0" w:after="0"/>
        <w:divId w:val="1592812383"/>
      </w:pPr>
      <w:r>
        <w:t xml:space="preserve">укрепление кладки сводов методом </w:t>
      </w:r>
      <w:proofErr w:type="spellStart"/>
      <w:r>
        <w:t>инъектирования</w:t>
      </w:r>
      <w:proofErr w:type="spellEnd"/>
      <w:r>
        <w:t>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усиление несущих балок в случае устройства сводов по металлическим конструкциям;</w:t>
      </w:r>
    </w:p>
    <w:p w:rsidR="00A67D83" w:rsidRDefault="00A67D83" w:rsidP="00667D67">
      <w:pPr>
        <w:pStyle w:val="newncpi"/>
        <w:spacing w:before="0" w:after="0"/>
        <w:divId w:val="1592812383"/>
      </w:pPr>
      <w:r>
        <w:lastRenderedPageBreak/>
        <w:t xml:space="preserve">утепление перекрытий с устройством </w:t>
      </w:r>
      <w:proofErr w:type="spellStart"/>
      <w:r>
        <w:t>пароизоляции</w:t>
      </w:r>
      <w:proofErr w:type="spellEnd"/>
      <w:r>
        <w:t>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полное или частичное оштукатуривание поверхности сводов;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временное крепление сводчатых перекрытий;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заделка выбоин и трещин (не влияющих на несущую способность) в железобетонных конструкциях.</w:t>
      </w:r>
    </w:p>
    <w:p w:rsidR="00A67D83" w:rsidRDefault="00A67D83" w:rsidP="00667D67">
      <w:pPr>
        <w:pStyle w:val="point"/>
        <w:spacing w:before="0" w:after="0"/>
        <w:divId w:val="1592812383"/>
      </w:pPr>
      <w:r>
        <w:t>4. Для крыш и кровель:</w:t>
      </w:r>
    </w:p>
    <w:p w:rsidR="00A67D83" w:rsidRDefault="00A67D83" w:rsidP="00667D67">
      <w:pPr>
        <w:pStyle w:val="newncpi"/>
        <w:spacing w:before="0" w:after="0"/>
        <w:divId w:val="1592812383"/>
      </w:pPr>
      <w:r>
        <w:t xml:space="preserve">замена </w:t>
      </w:r>
      <w:proofErr w:type="spellStart"/>
      <w:r>
        <w:t>мауэрлатов</w:t>
      </w:r>
      <w:proofErr w:type="spellEnd"/>
      <w:r>
        <w:t xml:space="preserve"> (частичная или полная);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замена части стропильных ног;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укрепление врубок стоек, подкосов, прогонов, лежней;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частичная или полная замена обрешетки;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укрепление несущих элементов стропильной системы;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временное крепление несущих элементов крыши;</w:t>
      </w:r>
    </w:p>
    <w:p w:rsidR="00A67D83" w:rsidRDefault="00A67D83" w:rsidP="00667D67">
      <w:pPr>
        <w:pStyle w:val="newncpi"/>
        <w:spacing w:before="0" w:after="0"/>
        <w:divId w:val="1592812383"/>
      </w:pPr>
      <w:proofErr w:type="spellStart"/>
      <w:r>
        <w:t>антисептирование</w:t>
      </w:r>
      <w:proofErr w:type="spellEnd"/>
      <w:r>
        <w:t xml:space="preserve"> и противопожарная защита древесины;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химическая пропитка древесины с целью укрепления деструктированных участков;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очистка от коррозии металлических элементов металлодеревянных ферм, их грунтовка и окраска, усиление металлических элементов или их замена;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выборочный ремонт, покрытие и заделка свищей в местах повреждения;</w:t>
      </w:r>
    </w:p>
    <w:p w:rsidR="00A67D83" w:rsidRDefault="00A67D83" w:rsidP="00667D67">
      <w:pPr>
        <w:pStyle w:val="newncpi"/>
        <w:spacing w:before="0" w:after="0"/>
        <w:divId w:val="1592812383"/>
      </w:pPr>
      <w:r>
        <w:t xml:space="preserve">выборочный ремонт или полная замена настенных или подвесных желобов, </w:t>
      </w:r>
      <w:proofErr w:type="spellStart"/>
      <w:r>
        <w:t>разжелобков</w:t>
      </w:r>
      <w:proofErr w:type="spellEnd"/>
      <w:r>
        <w:t xml:space="preserve"> водосточных труб, водометов и воронок, покрытие выступающих элементов фасада;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полная замена кровли;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ремонт декоративных элементов ограждения кровли;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восстановление промазки между отдельными рядовыми элементами покрытия и в коньках;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перекладка отдельных элементов (черепиц) покрытия;</w:t>
      </w:r>
    </w:p>
    <w:p w:rsidR="00A67D83" w:rsidRDefault="00A67D83" w:rsidP="00667D67">
      <w:pPr>
        <w:pStyle w:val="newncpi"/>
        <w:spacing w:before="0" w:after="0"/>
        <w:divId w:val="1592812383"/>
      </w:pPr>
      <w:r>
        <w:t xml:space="preserve">очистка поверхности кровли </w:t>
      </w:r>
      <w:proofErr w:type="gramStart"/>
      <w:r>
        <w:t>с заменой отдельных элементов</w:t>
      </w:r>
      <w:proofErr w:type="gramEnd"/>
      <w:r>
        <w:t xml:space="preserve"> (дранок, гонта, дощечек);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замена парапетных плит, ограждений крыш;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замена или ремонт выходов на крышу, слуховых окон и люков.</w:t>
      </w:r>
    </w:p>
    <w:p w:rsidR="00A67D83" w:rsidRDefault="00A67D83" w:rsidP="00667D67">
      <w:pPr>
        <w:pStyle w:val="point"/>
        <w:spacing w:before="0" w:after="0"/>
        <w:divId w:val="1592812383"/>
      </w:pPr>
      <w:r>
        <w:t>5. Для оконных и дверных заполнений: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ремонт и восстановление утраченных элементов с использованием новых материалов;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замена заполнений оконных и дверных проемов при их износе 60 % и более;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очистка от коррозии металлических оконных блоков, грунтовка и окраска;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восстановление уплотнительных прокладок и замазки;</w:t>
      </w:r>
    </w:p>
    <w:p w:rsidR="00A67D83" w:rsidRDefault="00A67D83" w:rsidP="00667D67">
      <w:pPr>
        <w:pStyle w:val="newncpi"/>
        <w:spacing w:before="0" w:after="0"/>
        <w:divId w:val="1592812383"/>
      </w:pPr>
      <w:r>
        <w:t xml:space="preserve">ремонт переплетов </w:t>
      </w:r>
      <w:proofErr w:type="gramStart"/>
      <w:r>
        <w:t>с заменой отдельных элементов</w:t>
      </w:r>
      <w:proofErr w:type="gramEnd"/>
      <w:r>
        <w:t>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ремонт существующих и восстановление утраченных элементов дверей и ворот с использованием новых материалов;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очистка от наслоений красочных составов;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конопатка и уплотнение сопряжений коробок со стенами;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полная замена дверных блоков и ворот;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восстановление элементов оконных, витражных и витринных заполнений;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врезка форточек и открывающихся фрамуг.</w:t>
      </w:r>
    </w:p>
    <w:p w:rsidR="00A67D83" w:rsidRDefault="00A67D83" w:rsidP="00667D67">
      <w:pPr>
        <w:pStyle w:val="point"/>
        <w:spacing w:before="0" w:after="0"/>
        <w:divId w:val="1592812383"/>
      </w:pPr>
      <w:r>
        <w:t>6. Для перегородок: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укрепление, замена отдельных участков перегородок;</w:t>
      </w:r>
      <w:bookmarkStart w:id="4" w:name="_GoBack"/>
      <w:bookmarkEnd w:id="4"/>
    </w:p>
    <w:p w:rsidR="00A67D83" w:rsidRDefault="00A67D83" w:rsidP="00667D67">
      <w:pPr>
        <w:pStyle w:val="newncpi"/>
        <w:spacing w:before="0" w:after="0"/>
        <w:divId w:val="1592812383"/>
      </w:pPr>
      <w:r>
        <w:t>заделка трещин в перегородках;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заделка сопряжений со смежными конструкциями.</w:t>
      </w:r>
    </w:p>
    <w:p w:rsidR="00A67D83" w:rsidRDefault="00A67D83" w:rsidP="00667D67">
      <w:pPr>
        <w:pStyle w:val="point"/>
        <w:spacing w:before="0" w:after="0"/>
        <w:divId w:val="1592812383"/>
      </w:pPr>
      <w:r>
        <w:t>7. Для лестниц, балконов, крылец, козырьков:</w:t>
      </w:r>
    </w:p>
    <w:p w:rsidR="00A67D83" w:rsidRDefault="00A67D83" w:rsidP="00667D67">
      <w:pPr>
        <w:pStyle w:val="newncpi"/>
        <w:spacing w:before="0" w:after="0"/>
        <w:divId w:val="1592812383"/>
      </w:pPr>
      <w:r>
        <w:t xml:space="preserve">ремонт и замена ступеней, </w:t>
      </w:r>
      <w:proofErr w:type="spellStart"/>
      <w:r>
        <w:t>подступенков</w:t>
      </w:r>
      <w:proofErr w:type="spellEnd"/>
      <w:r>
        <w:t>, элементов ограждения, перил, настила площадок;</w:t>
      </w:r>
    </w:p>
    <w:p w:rsidR="00A67D83" w:rsidRDefault="00A67D83" w:rsidP="00667D67">
      <w:pPr>
        <w:pStyle w:val="newncpi"/>
        <w:spacing w:before="0" w:after="0"/>
        <w:divId w:val="1592812383"/>
      </w:pPr>
      <w:r>
        <w:t xml:space="preserve">усиление </w:t>
      </w:r>
      <w:proofErr w:type="spellStart"/>
      <w:r>
        <w:t>тетив</w:t>
      </w:r>
      <w:proofErr w:type="spellEnd"/>
      <w:r>
        <w:t>, элементов ограждений;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полная замена конструкций лестниц;</w:t>
      </w:r>
    </w:p>
    <w:p w:rsidR="00A67D83" w:rsidRDefault="00A67D83" w:rsidP="00667D67">
      <w:pPr>
        <w:pStyle w:val="newncpi"/>
        <w:spacing w:before="0" w:after="0"/>
        <w:divId w:val="1592812383"/>
      </w:pPr>
      <w:proofErr w:type="spellStart"/>
      <w:r>
        <w:t>антисептирование</w:t>
      </w:r>
      <w:proofErr w:type="spellEnd"/>
      <w:r>
        <w:t xml:space="preserve"> и противопожарная защита древесины;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заделка выбоин, трещин на ступенях и площадках;</w:t>
      </w:r>
    </w:p>
    <w:p w:rsidR="00A67D83" w:rsidRDefault="00A67D83" w:rsidP="00667D67">
      <w:pPr>
        <w:pStyle w:val="newncpi"/>
        <w:spacing w:before="0" w:after="0"/>
        <w:divId w:val="1592812383"/>
      </w:pPr>
      <w:r>
        <w:t xml:space="preserve">усиление стальных </w:t>
      </w:r>
      <w:proofErr w:type="spellStart"/>
      <w:r>
        <w:t>косоуров</w:t>
      </w:r>
      <w:proofErr w:type="spellEnd"/>
      <w:r>
        <w:t>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ремонт или частичная замена элементов ограждений;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воссоздание ограждений;</w:t>
      </w:r>
    </w:p>
    <w:p w:rsidR="00A67D83" w:rsidRDefault="00A67D83" w:rsidP="00667D67">
      <w:pPr>
        <w:pStyle w:val="newncpi"/>
        <w:spacing w:before="0" w:after="0"/>
        <w:divId w:val="1592812383"/>
      </w:pPr>
      <w:r>
        <w:lastRenderedPageBreak/>
        <w:t>ремонт или воссоздание каменной облицовки лестниц;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заделка швов, трещин в ступенях и </w:t>
      </w:r>
      <w:proofErr w:type="spellStart"/>
      <w:r>
        <w:t>подступенках</w:t>
      </w:r>
      <w:proofErr w:type="spellEnd"/>
      <w:r>
        <w:t xml:space="preserve"> кирпичных винтовых лестниц;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замена отдельных кирпичей в массиве кладки лестницы;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ремонт плит балконов (заделка выбоин, трещин, не влияющих на несущую способность), замена и укрепление металлических перил, балконных решеток;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замена поручней лестничных и балконных ограждений;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ремонт козырьков над входами.</w:t>
      </w:r>
    </w:p>
    <w:p w:rsidR="00A67D83" w:rsidRDefault="00A67D83" w:rsidP="00667D67">
      <w:pPr>
        <w:pStyle w:val="point"/>
        <w:spacing w:before="0" w:after="0"/>
        <w:divId w:val="1592812383"/>
      </w:pPr>
      <w:r>
        <w:t>8. Полы: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циклевка отдельных участков паркетных полов;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замена клепок, щитов, перестилка щитов отдельными участками;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перестилка паркета с использованием старых материалов и ремонт основания;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полная замена паркета и основания;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сплачивание и замена отдельных досок дощатых полов;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перестилка полов с добавлением нового материала, замена лаг;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полная замена полов, лаг, кирпичных столбиков;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заделка трещин, зазоров, расшивка швов в каменных полах;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замена отдельных элементов, ремонт основания;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воссоздание покрытия пола с использованием аутентичных материалов, ремонт и укрепление основания;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полная замена покрытия пола новыми материалами с устройством основания;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замена (устройство) гидроизоляции полов с полной заменой покрытия в санитарных узлах и ванных;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устранение просадки пола первого этажа по грунту.</w:t>
      </w:r>
    </w:p>
    <w:p w:rsidR="00A67D83" w:rsidRDefault="00A67D83" w:rsidP="00667D67">
      <w:pPr>
        <w:pStyle w:val="point"/>
        <w:spacing w:before="0" w:after="0"/>
        <w:divId w:val="1592812383"/>
      </w:pPr>
      <w:r>
        <w:t>9. Для внутренней отделки: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ремонт штукатурки и облицовки стен и потолков, в том числе подвесных потолков;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выравнивание стен и потолков с применением листовых и </w:t>
      </w:r>
      <w:proofErr w:type="spellStart"/>
      <w:r>
        <w:t>погонажных</w:t>
      </w:r>
      <w:proofErr w:type="spellEnd"/>
      <w:r>
        <w:t xml:space="preserve"> материалов, в том числе устройство подвесных потолков;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малярные и обойные работы;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приведение отделки стен и потолков на путях эвакуации в соответствие требованиям ТНПА.</w:t>
      </w:r>
    </w:p>
    <w:p w:rsidR="00A67D83" w:rsidRDefault="00A67D83" w:rsidP="00667D67">
      <w:pPr>
        <w:pStyle w:val="point"/>
        <w:spacing w:before="0" w:after="0"/>
        <w:divId w:val="1592812383"/>
      </w:pPr>
      <w:r>
        <w:t>10. Для наружной отделки: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очистка фасадных поверхностей;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ремонт штукатурки;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ремонт лепного декора;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ремонт лицевой поверхности, кирпичной кладки;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ремонт или воссоздание фасадных декоративных элементов из керамики, бетона, металла, натурального камня и дерева;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ремонт или воссоздание покрасочного слоя;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ремонт монументальной скульптуры и монументальной живописи;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укрепление архитектурных деталей фасада с дефектами, которые могут привести к их падению;</w:t>
      </w:r>
    </w:p>
    <w:p w:rsidR="00A67D83" w:rsidRDefault="00A67D83" w:rsidP="00667D67">
      <w:pPr>
        <w:pStyle w:val="newncpi"/>
        <w:spacing w:before="0" w:after="0"/>
        <w:divId w:val="1592812383"/>
      </w:pPr>
      <w:r>
        <w:t xml:space="preserve">наружная окраска окон, дверей, ограждений балконов, парапетных решеток, водосточных труб, </w:t>
      </w:r>
      <w:proofErr w:type="spellStart"/>
      <w:r>
        <w:t>пергол</w:t>
      </w:r>
      <w:proofErr w:type="spellEnd"/>
      <w:r>
        <w:t>, цоколя.</w:t>
      </w:r>
    </w:p>
    <w:p w:rsidR="00A67D83" w:rsidRDefault="00A67D83" w:rsidP="00667D67">
      <w:pPr>
        <w:pStyle w:val="point"/>
        <w:spacing w:before="0" w:after="0"/>
        <w:divId w:val="1592812383"/>
      </w:pPr>
      <w:r>
        <w:t>11. Другие работы: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временное крепление аварийных участков здания;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устройство временных или долгосрочных покрытий из рулонных или штучных материалов по деревянным несущим конструкциям;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устройство бетонных или цементных коронок;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временная закладка дверных и оконных проемов;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химическое укрепление лицевых поверхностей каменных и деревянных конструкций;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ремонт крылец входов в здания;</w:t>
      </w:r>
    </w:p>
    <w:p w:rsidR="00A67D83" w:rsidRDefault="00A67D83" w:rsidP="00667D67">
      <w:pPr>
        <w:pStyle w:val="newncpi"/>
        <w:spacing w:before="0" w:after="0"/>
        <w:divId w:val="1592812383"/>
      </w:pPr>
      <w:r>
        <w:t>восстановление и устройство новых переходов на чердаке и в техническом подполье через трубы центрального отопления, вентиляционные короба.</w:t>
      </w:r>
    </w:p>
    <w:p w:rsidR="00A67D83" w:rsidRDefault="00A67D83" w:rsidP="00667D67">
      <w:pPr>
        <w:pStyle w:val="newncpi"/>
        <w:spacing w:before="0" w:after="0"/>
        <w:divId w:val="1592812383"/>
      </w:pPr>
      <w:r>
        <w:t> </w:t>
      </w:r>
    </w:p>
    <w:sectPr w:rsidR="00A67D83" w:rsidSect="00423771">
      <w:pgSz w:w="12240" w:h="15840"/>
      <w:pgMar w:top="568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D83"/>
    <w:rsid w:val="00423771"/>
    <w:rsid w:val="00531F46"/>
    <w:rsid w:val="00667D67"/>
    <w:rsid w:val="009572D5"/>
    <w:rsid w:val="00A6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99AFB"/>
  <w15:docId w15:val="{5B6D5589-13E0-498F-A616-3A934B3B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D83"/>
    <w:rPr>
      <w:color w:val="0000FF"/>
      <w:u w:val="single"/>
    </w:rPr>
  </w:style>
  <w:style w:type="paragraph" w:customStyle="1" w:styleId="titlencpi">
    <w:name w:val="titlencpi"/>
    <w:basedOn w:val="a"/>
    <w:rsid w:val="00A67D83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p">
    <w:name w:val="titlep"/>
    <w:basedOn w:val="a"/>
    <w:rsid w:val="00A67D83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A67D83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rsid w:val="00A67D83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rsid w:val="00A67D83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ppend">
    <w:name w:val="append"/>
    <w:basedOn w:val="a"/>
    <w:rsid w:val="00A67D83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ppend1">
    <w:name w:val="append1"/>
    <w:basedOn w:val="a"/>
    <w:rsid w:val="00A67D83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rsid w:val="00A67D83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A67D83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sid w:val="00A67D83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A67D83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A67D8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A67D83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A67D83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A67D83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81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tx.dll%3fd=335698&amp;a=51" TargetMode="External"/><Relationship Id="rId4" Type="http://schemas.openxmlformats.org/officeDocument/2006/relationships/hyperlink" Target="file:///C:\Users\User\Downloads\tx.dll%3fd=325942&amp;a=8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NK</cp:lastModifiedBy>
  <cp:revision>4</cp:revision>
  <dcterms:created xsi:type="dcterms:W3CDTF">2023-02-15T08:46:00Z</dcterms:created>
  <dcterms:modified xsi:type="dcterms:W3CDTF">2023-02-20T07:27:00Z</dcterms:modified>
</cp:coreProperties>
</file>