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EE" w:rsidRPr="003424EE" w:rsidRDefault="003424EE" w:rsidP="005166EE">
      <w:pPr>
        <w:spacing w:before="240" w:after="240" w:line="240" w:lineRule="auto"/>
        <w:ind w:right="2268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Соглашение о гарантиях прав граждан</w:t>
      </w: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br/>
        <w:t>государств – участников Содружества</w:t>
      </w: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br/>
        <w:t>Независимых Государств в области пенсионного</w:t>
      </w: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br/>
        <w:t> обеспечения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i/>
          <w:iCs/>
          <w:color w:val="443F3F"/>
          <w:sz w:val="21"/>
          <w:szCs w:val="21"/>
        </w:rPr>
        <w:t>Вступило в силу 13 марта 1992 года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i/>
          <w:iCs/>
          <w:color w:val="443F3F"/>
          <w:sz w:val="21"/>
          <w:szCs w:val="21"/>
        </w:rPr>
        <w:t xml:space="preserve">(участниками данного Соглашения являются Республика Армения, Республика Беларусь, Республика Казахстан, </w:t>
      </w:r>
      <w:proofErr w:type="spellStart"/>
      <w:r w:rsidRPr="003424EE">
        <w:rPr>
          <w:rFonts w:ascii="Tahoma" w:eastAsia="Times New Roman" w:hAnsi="Tahoma" w:cs="Tahoma"/>
          <w:i/>
          <w:iCs/>
          <w:color w:val="443F3F"/>
          <w:sz w:val="21"/>
          <w:szCs w:val="21"/>
        </w:rPr>
        <w:t>Кыргызская</w:t>
      </w:r>
      <w:proofErr w:type="spellEnd"/>
      <w:r w:rsidRPr="003424EE">
        <w:rPr>
          <w:rFonts w:ascii="Tahoma" w:eastAsia="Times New Roman" w:hAnsi="Tahoma" w:cs="Tahoma"/>
          <w:i/>
          <w:iCs/>
          <w:color w:val="443F3F"/>
          <w:sz w:val="21"/>
          <w:szCs w:val="21"/>
        </w:rPr>
        <w:t xml:space="preserve"> Республика, Республика Узбекистан, Российская Федерация, Республика Таджикистан, Туркменистан, Украина)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Правительства государств – участников настоящего Соглашения,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руководствуясь статьями 2, 4 этого Соглашения о создании Содружества Независимых Государств,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исходя из необходимости защиты прав граждан в области пенсионного обеспечения,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сознавая, что каждое государство – участник Содружества должно нести непосредственную ответственность за пенсионное обеспечение своих граждан,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признавая, что государства – 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 – участников Соглашения,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признавая необходимость неукоснительного соблюдения обязательств по международным соглашениям, заключенных СССР по вопросам пенсионного обеспечения,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согласились о нижеследующем: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1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Пенсионное обеспечение граждан государств – участников настоящего Соглашения и членов их семей осуществляется по законодательству государства, на территории которого они проживают.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2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Пенсионное обеспечение военнослужащих Вооруженных Сил государств – участников Содружества и порядок выделения средств на их пенсионное обеспечение регулируются специальным Соглашением.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До заключения специального Соглашения пенсионное обеспечение военнослужащих Вооруженных Сил государств – участников Содружества осуществляется в соответствии с законодательством, действующим к моменту подписания государствами настоящего Соглашения.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3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Все расходы, связанные с осуществлением пенсионного обеспечения по настоящему Соглашению, несет государство, предоставляющее обеспечение. Взаимные расчеты не производятся, если иное не предусмотрено двусторонними соглашениями.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lastRenderedPageBreak/>
        <w:t>Статья 4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Государства – участники Соглашения проводят политику гармонизации законодательства о пенсионном обеспечении.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5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Настоящее Соглашение распространяется на все виды пенсионного обеспечения граждан, которые установлены или будут установлены законодательством государств – участников Соглашения.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6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1. Назначение пенсий гражданам государств – участников Соглашения производится по месту жительства.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2. Для установления права на пенсию, в том числе пенсий на льготных основаниях и за выслугу лет, гражданам государств – участников Соглашения учитывается трудовой стаж, приобретенный на территории любого из этих государств, а также на территории бывшего СССР за время до вступления в силу настоящего Соглашения.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3. Исчисление пенсий производится из заработка (дохода) за периоды работы, которые засчитываются в трудовой стаж.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В случае</w:t>
      </w:r>
      <w:proofErr w:type="gramStart"/>
      <w:r w:rsidRPr="003424EE">
        <w:rPr>
          <w:rFonts w:ascii="Tahoma" w:eastAsia="Times New Roman" w:hAnsi="Tahoma" w:cs="Tahoma"/>
          <w:color w:val="443F3F"/>
          <w:sz w:val="21"/>
          <w:szCs w:val="21"/>
        </w:rPr>
        <w:t>,</w:t>
      </w:r>
      <w:proofErr w:type="gramEnd"/>
      <w:r w:rsidRPr="003424EE">
        <w:rPr>
          <w:rFonts w:ascii="Tahoma" w:eastAsia="Times New Roman" w:hAnsi="Tahoma" w:cs="Tahoma"/>
          <w:color w:val="443F3F"/>
          <w:sz w:val="21"/>
          <w:szCs w:val="21"/>
        </w:rPr>
        <w:t xml:space="preserve"> если в государствах – участниках Соглашения введена национальная валюта, размер заработка (дохода) определяется исходя из официально установленного курса к моменту назначения пенсии.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7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При переселении пенсионера в пределах государств – 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Размер пенсии пересматривается в соответствии с законодательством государства – участника Соглашения по новому месту жительства пенсионера с соблюдением условий, предусмотренных пунктом 3 статьи 6 настоящего Соглашения.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8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Органы, осуществляющие пенсионное обеспечение в государствах – участниках Соглашения, сотрудничают друг с другом в порядке, определяемом по соглашению между их центральными органами.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Стороны уполномочивают свои компетентные органы заключить указанные соглашения в течение не более шести месяцев со дня подписания настоящего Соглашения.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9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Государства – участники Содружества рассматривают вопросы, не урегулированные настоящим Соглашением, а также связанные с его применением, путем переговоров.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10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lastRenderedPageBreak/>
        <w:t>Государства – участники Содружества берут на себя обязательства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11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Необходимые для пенсионного обеспечения документы, выданные в надлежащем порядке на территории государств – участников Содружества Независимых государств и государств, входивших в состав СССР, или до 1 декабря 1991 года, принимаются на территории государств – участников Содружества без легализации.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12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Настоящее Соглашение вступает в силу с момента подписания.</w:t>
      </w:r>
    </w:p>
    <w:p w:rsidR="003424EE" w:rsidRPr="003424EE" w:rsidRDefault="003424EE" w:rsidP="005166EE">
      <w:pPr>
        <w:spacing w:before="240"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b/>
          <w:bCs/>
          <w:color w:val="443F3F"/>
          <w:sz w:val="21"/>
          <w:szCs w:val="21"/>
        </w:rPr>
        <w:t>Статья 13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1. Каждый участник настоящего Соглашения может выйти из него, направив соответствующее письменное уведомление депозитарию. Действие Соглашения в отношении этого участника прекращается по истечении 6-ти месяцев со дня получения депозитарием такого уведомления.</w:t>
      </w:r>
    </w:p>
    <w:p w:rsidR="003424EE" w:rsidRPr="003424EE" w:rsidRDefault="003424EE" w:rsidP="005166EE">
      <w:pPr>
        <w:spacing w:after="24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2. Пенсионные права граждан государств – участников Содружества, возникшие в соответствии с положениями настоящего Соглашения, не теряют своей силы и в случае его выхода из Соглашения государства-участника, на территории которого они проживают.</w:t>
      </w:r>
    </w:p>
    <w:p w:rsidR="003424EE" w:rsidRPr="003424EE" w:rsidRDefault="003424EE" w:rsidP="005166EE">
      <w:pPr>
        <w:spacing w:after="300" w:line="240" w:lineRule="auto"/>
        <w:ind w:firstLine="567"/>
        <w:jc w:val="both"/>
        <w:rPr>
          <w:rFonts w:ascii="Tahoma" w:eastAsia="Times New Roman" w:hAnsi="Tahoma" w:cs="Tahoma"/>
          <w:color w:val="443F3F"/>
          <w:sz w:val="21"/>
          <w:szCs w:val="21"/>
        </w:rPr>
      </w:pPr>
      <w:r w:rsidRPr="003424EE">
        <w:rPr>
          <w:rFonts w:ascii="Tahoma" w:eastAsia="Times New Roman" w:hAnsi="Tahoma" w:cs="Tahoma"/>
          <w:color w:val="443F3F"/>
          <w:sz w:val="21"/>
          <w:szCs w:val="21"/>
        </w:rPr>
        <w:t>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A82327" w:rsidRDefault="00A82327"/>
    <w:sectPr w:rsidR="00A82327" w:rsidSect="0002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4EE"/>
    <w:rsid w:val="00020598"/>
    <w:rsid w:val="00104376"/>
    <w:rsid w:val="003424EE"/>
    <w:rsid w:val="005166EE"/>
    <w:rsid w:val="00A82327"/>
    <w:rsid w:val="00B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>SPecialiST RePack, SanBuild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Кисель.О</dc:creator>
  <cp:lastModifiedBy>Пользователь Windows</cp:lastModifiedBy>
  <cp:revision>2</cp:revision>
  <dcterms:created xsi:type="dcterms:W3CDTF">2021-05-21T07:08:00Z</dcterms:created>
  <dcterms:modified xsi:type="dcterms:W3CDTF">2021-05-21T07:08:00Z</dcterms:modified>
</cp:coreProperties>
</file>