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D21E5" w:rsidTr="007D21E5">
        <w:tc>
          <w:tcPr>
            <w:tcW w:w="10682" w:type="dxa"/>
          </w:tcPr>
          <w:p w:rsidR="007D21E5" w:rsidRDefault="007D21E5" w:rsidP="007D21E5">
            <w:pPr>
              <w:pStyle w:val="article"/>
              <w:spacing w:before="0" w:after="0"/>
              <w:ind w:left="0" w:firstLine="567"/>
              <w:jc w:val="center"/>
              <w:rPr>
                <w:sz w:val="48"/>
                <w:szCs w:val="48"/>
              </w:rPr>
            </w:pPr>
            <w:r w:rsidRPr="007D21E5">
              <w:rPr>
                <w:sz w:val="48"/>
                <w:szCs w:val="48"/>
              </w:rPr>
              <w:t>Пересмотр постановления по делу об административном правонарушении, вступившего в законную силу</w:t>
            </w:r>
          </w:p>
          <w:p w:rsidR="007D21E5" w:rsidRPr="007D21E5" w:rsidRDefault="007D21E5" w:rsidP="007D21E5">
            <w:pPr>
              <w:pStyle w:val="point"/>
              <w:rPr>
                <w:sz w:val="36"/>
                <w:szCs w:val="36"/>
              </w:rPr>
            </w:pPr>
            <w:r w:rsidRPr="007D21E5">
              <w:rPr>
                <w:sz w:val="36"/>
                <w:szCs w:val="36"/>
              </w:rPr>
              <w:t xml:space="preserve">1. Вступившее в законную силу постановление по делу об административном правонарушении может быть пересмотрено по жалобе лиц, указанных в части 1 статьи 12.1 </w:t>
            </w:r>
            <w:proofErr w:type="spellStart"/>
            <w:r w:rsidRPr="007D21E5">
              <w:rPr>
                <w:sz w:val="36"/>
                <w:szCs w:val="36"/>
              </w:rPr>
              <w:t>ПиКоАП</w:t>
            </w:r>
            <w:proofErr w:type="spellEnd"/>
            <w:r w:rsidRPr="007D21E5">
              <w:rPr>
                <w:sz w:val="36"/>
                <w:szCs w:val="36"/>
              </w:rPr>
              <w:t xml:space="preserve"> Республики Беларусь, </w:t>
            </w:r>
            <w:r w:rsidRPr="007D21E5">
              <w:rPr>
                <w:i/>
                <w:sz w:val="36"/>
                <w:szCs w:val="36"/>
              </w:rPr>
              <w:t>если оно обжаловалось до вступления его в законную силу</w:t>
            </w:r>
            <w:r w:rsidRPr="007D21E5">
              <w:rPr>
                <w:sz w:val="36"/>
                <w:szCs w:val="36"/>
              </w:rPr>
              <w:t>, либо по протесту прокурора. Жалоба (протест) направляется в суд, уполномоченный в соответствии с ч</w:t>
            </w:r>
            <w:r>
              <w:rPr>
                <w:sz w:val="36"/>
                <w:szCs w:val="36"/>
              </w:rPr>
              <w:t>.</w:t>
            </w:r>
            <w:r w:rsidRPr="007D21E5">
              <w:rPr>
                <w:sz w:val="36"/>
                <w:szCs w:val="36"/>
              </w:rPr>
              <w:t xml:space="preserve"> 2 настоящей статьи на пересмотр вступившего в законную силу постановления</w:t>
            </w:r>
            <w:r>
              <w:rPr>
                <w:sz w:val="36"/>
                <w:szCs w:val="36"/>
              </w:rPr>
              <w:t>.</w:t>
            </w:r>
            <w:r w:rsidRPr="007D21E5">
              <w:rPr>
                <w:sz w:val="36"/>
                <w:szCs w:val="36"/>
              </w:rPr>
              <w:t xml:space="preserve"> 2. </w:t>
            </w:r>
            <w:proofErr w:type="gramStart"/>
            <w:r w:rsidRPr="007D21E5">
              <w:rPr>
                <w:sz w:val="36"/>
                <w:szCs w:val="36"/>
              </w:rPr>
              <w:t>Постановление органа, ведущего административный процесс, по делу об административном правонарушении, обжалованное до вступления его в законную силу в районный исполнительный комитет либо в вышестоящий орган (вышестоящему должностному лицу), может быть пересмотрено по жалобе либо протесту судом в соответствии с подсудностью, установленной статьей 12.3 настоящего Кодекса, а обжалованное до вступления его в законную силу в суд, – председателем вышестоящего суда.</w:t>
            </w:r>
            <w:proofErr w:type="gramEnd"/>
            <w:r w:rsidRPr="007D21E5">
              <w:rPr>
                <w:sz w:val="36"/>
                <w:szCs w:val="36"/>
              </w:rPr>
              <w:t xml:space="preserve"> Вступившее в законную силу постановление суда по делу об административном правонарушении может быть пересмотрено председателем вышестоящего суда независимо от наличия жалобы или протеста.</w:t>
            </w:r>
          </w:p>
          <w:p w:rsidR="007D21E5" w:rsidRPr="007D21E5" w:rsidRDefault="007D21E5" w:rsidP="007D21E5">
            <w:pPr>
              <w:pStyle w:val="point"/>
              <w:rPr>
                <w:sz w:val="36"/>
                <w:szCs w:val="36"/>
              </w:rPr>
            </w:pPr>
            <w:r w:rsidRPr="007D21E5">
              <w:rPr>
                <w:sz w:val="36"/>
                <w:szCs w:val="36"/>
              </w:rPr>
              <w:t>3. </w:t>
            </w:r>
            <w:r w:rsidRPr="007D21E5">
              <w:rPr>
                <w:i/>
                <w:sz w:val="36"/>
                <w:szCs w:val="36"/>
              </w:rPr>
              <w:t>Жалоба (протест) на вступившее в законную силу</w:t>
            </w:r>
            <w:r w:rsidRPr="007D21E5">
              <w:rPr>
                <w:sz w:val="36"/>
                <w:szCs w:val="36"/>
              </w:rPr>
              <w:t xml:space="preserve"> постановление по делу об административном правонарушении может быть подана </w:t>
            </w:r>
            <w:r w:rsidRPr="007D21E5">
              <w:rPr>
                <w:i/>
                <w:sz w:val="36"/>
                <w:szCs w:val="36"/>
              </w:rPr>
              <w:t>в течение шести месяцев со дня вступления в законную силу</w:t>
            </w:r>
            <w:r w:rsidRPr="007D21E5">
              <w:rPr>
                <w:sz w:val="36"/>
                <w:szCs w:val="36"/>
              </w:rPr>
              <w:t xml:space="preserve"> постановления по делу об административном правонарушении. Указанный срок принесения протеста не считается пропущенным, если жалоба на вступившее в законную силу постановление по делу об административном правонарушении подана прокурору до истечения шестимесячного срока.</w:t>
            </w:r>
          </w:p>
          <w:p w:rsidR="007D21E5" w:rsidRPr="007D21E5" w:rsidRDefault="007D21E5" w:rsidP="007D21E5">
            <w:pPr>
              <w:pStyle w:val="point"/>
              <w:rPr>
                <w:sz w:val="36"/>
                <w:szCs w:val="36"/>
              </w:rPr>
            </w:pPr>
            <w:r w:rsidRPr="007D21E5">
              <w:rPr>
                <w:sz w:val="36"/>
                <w:szCs w:val="36"/>
              </w:rPr>
              <w:t xml:space="preserve">4. Жалоба (протест), поданная по истечении указанного срока, рассмотрению не подлежит, за исключением протеста, приносимого в связи с наличием в действиях физического лица состава преступления в пределах срока давности привлечения к уголовной ответственности. </w:t>
            </w:r>
          </w:p>
          <w:p w:rsidR="007D21E5" w:rsidRPr="007D21E5" w:rsidRDefault="007D21E5" w:rsidP="007D21E5">
            <w:pPr>
              <w:pStyle w:val="article"/>
              <w:spacing w:before="0" w:after="0"/>
              <w:ind w:left="0" w:firstLine="567"/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 w:rsidRPr="007D21E5">
              <w:rPr>
                <w:sz w:val="48"/>
                <w:szCs w:val="48"/>
              </w:rPr>
              <w:lastRenderedPageBreak/>
              <w:t>Рассмотрение жалобы (протеста) на вступившее в законную силу постановление по делу об административном правонарушении</w:t>
            </w:r>
          </w:p>
          <w:p w:rsidR="007D21E5" w:rsidRPr="007D21E5" w:rsidRDefault="007D21E5" w:rsidP="007D21E5">
            <w:pPr>
              <w:pStyle w:val="point"/>
              <w:rPr>
                <w:sz w:val="34"/>
                <w:szCs w:val="34"/>
              </w:rPr>
            </w:pPr>
            <w:r w:rsidRPr="007D21E5">
              <w:rPr>
                <w:sz w:val="34"/>
                <w:szCs w:val="34"/>
              </w:rPr>
              <w:t>1. При рассмотрении жалобы (протеста) законность, обоснованность и справедливость вынесенного постановления по делу об административном правонарушении подлежат проверке в объеме доводов, содержащихся в жалобе (протесте). Если при этом будут установлены основания для улучшения положения лица, привлеченного к административной ответственности, постановление по делу об административном правонарушении может быть пересмотрено в соответствующей части и при отсутствии просьбы об этом в жалобе (протесте).</w:t>
            </w:r>
          </w:p>
          <w:p w:rsidR="007D21E5" w:rsidRPr="007D21E5" w:rsidRDefault="007D21E5" w:rsidP="007D21E5">
            <w:pPr>
              <w:pStyle w:val="point"/>
              <w:rPr>
                <w:sz w:val="34"/>
                <w:szCs w:val="34"/>
              </w:rPr>
            </w:pPr>
            <w:r w:rsidRPr="007D21E5">
              <w:rPr>
                <w:sz w:val="34"/>
                <w:szCs w:val="34"/>
              </w:rPr>
              <w:t>2. По результатам рассмотрения жалобы (протеста) принимается одно из следующих решений:</w:t>
            </w:r>
          </w:p>
          <w:p w:rsidR="007D21E5" w:rsidRPr="007D21E5" w:rsidRDefault="007D21E5" w:rsidP="007D21E5">
            <w:pPr>
              <w:pStyle w:val="point"/>
              <w:rPr>
                <w:sz w:val="34"/>
                <w:szCs w:val="34"/>
              </w:rPr>
            </w:pPr>
            <w:r w:rsidRPr="007D21E5">
              <w:rPr>
                <w:sz w:val="34"/>
                <w:szCs w:val="34"/>
              </w:rPr>
              <w:t>1) об оставлении постановления без изменения, а жалобы (протеста) – без удовлетворения;</w:t>
            </w:r>
          </w:p>
          <w:p w:rsidR="007D21E5" w:rsidRPr="007D21E5" w:rsidRDefault="007D21E5" w:rsidP="007D21E5">
            <w:pPr>
              <w:pStyle w:val="point"/>
              <w:rPr>
                <w:sz w:val="34"/>
                <w:szCs w:val="34"/>
              </w:rPr>
            </w:pPr>
            <w:r w:rsidRPr="007D21E5">
              <w:rPr>
                <w:sz w:val="34"/>
                <w:szCs w:val="34"/>
              </w:rPr>
              <w:t>2) об отмене постановления полностью или в части и направлении дела на новое рассмотрение;</w:t>
            </w:r>
          </w:p>
          <w:p w:rsidR="007D21E5" w:rsidRPr="007D21E5" w:rsidRDefault="007D21E5" w:rsidP="007D21E5">
            <w:pPr>
              <w:pStyle w:val="point"/>
              <w:rPr>
                <w:sz w:val="34"/>
                <w:szCs w:val="34"/>
              </w:rPr>
            </w:pPr>
            <w:r w:rsidRPr="007D21E5">
              <w:rPr>
                <w:sz w:val="34"/>
                <w:szCs w:val="34"/>
              </w:rPr>
              <w:t>3) об отмене постановления полностью или в части и прекращении дела об административном правонарушении;</w:t>
            </w:r>
          </w:p>
          <w:p w:rsidR="007D21E5" w:rsidRPr="007D21E5" w:rsidRDefault="007D21E5" w:rsidP="007D21E5">
            <w:pPr>
              <w:pStyle w:val="point"/>
              <w:rPr>
                <w:sz w:val="34"/>
                <w:szCs w:val="34"/>
              </w:rPr>
            </w:pPr>
            <w:r w:rsidRPr="007D21E5">
              <w:rPr>
                <w:sz w:val="34"/>
                <w:szCs w:val="34"/>
              </w:rPr>
              <w:t>4) об отмене последнего по времени постановления и оставлении в силе одного из ранее вынесенных по делу постановлений;</w:t>
            </w:r>
          </w:p>
          <w:p w:rsidR="007D21E5" w:rsidRPr="007D21E5" w:rsidRDefault="007D21E5" w:rsidP="007D21E5">
            <w:pPr>
              <w:pStyle w:val="point"/>
              <w:rPr>
                <w:sz w:val="34"/>
                <w:szCs w:val="34"/>
              </w:rPr>
            </w:pPr>
            <w:r w:rsidRPr="007D21E5">
              <w:rPr>
                <w:sz w:val="34"/>
                <w:szCs w:val="34"/>
              </w:rPr>
              <w:t>5) об изменении постановления с тем, чтобы взыскание не было усилено.</w:t>
            </w:r>
          </w:p>
          <w:p w:rsidR="007D21E5" w:rsidRPr="007D21E5" w:rsidRDefault="007D21E5" w:rsidP="007D21E5">
            <w:pPr>
              <w:pStyle w:val="point"/>
              <w:rPr>
                <w:sz w:val="34"/>
                <w:szCs w:val="34"/>
              </w:rPr>
            </w:pPr>
            <w:r w:rsidRPr="007D21E5">
              <w:rPr>
                <w:sz w:val="34"/>
                <w:szCs w:val="34"/>
              </w:rPr>
              <w:t xml:space="preserve">3. При оставлении жалобы (протеста) без удовлетворения об этом письменно сообщается лицу, подавшему жалобу или принесшему протест, с указанием мотивов отказа в пересмотре дела. </w:t>
            </w:r>
            <w:proofErr w:type="gramStart"/>
            <w:r w:rsidRPr="007D21E5">
              <w:rPr>
                <w:sz w:val="34"/>
                <w:szCs w:val="34"/>
              </w:rPr>
              <w:t>Во всех остальных случаях, указанных в части 2 настоящей статьи, решение по жалобе (протесту) выносится в виде постановления, копия которого в течение трех суток высылается лицу, в отношении которого оно вынесено, а также суду, органу, ведущему административный процесс, вынесшим обжалованное постановление по делу об административном правонарушении, лицу (органу), подавшему жалобу на постановление по делу об административном правонарушении, прокурору, принесшему протест</w:t>
            </w:r>
            <w:proofErr w:type="gramEnd"/>
            <w:r w:rsidRPr="007D21E5">
              <w:rPr>
                <w:sz w:val="34"/>
                <w:szCs w:val="34"/>
              </w:rPr>
              <w:t>, потерпевшему. Дело об административном правонарушении в случае его истребования вместе с принятым по жалобе (протесту) решением подлежит возврату суду, органу, его направившим.</w:t>
            </w:r>
            <w:r>
              <w:t xml:space="preserve"> </w:t>
            </w:r>
            <w:r w:rsidRPr="007D21E5">
              <w:rPr>
                <w:sz w:val="34"/>
                <w:szCs w:val="34"/>
              </w:rPr>
              <w:t xml:space="preserve"> </w:t>
            </w:r>
          </w:p>
        </w:tc>
      </w:tr>
    </w:tbl>
    <w:p w:rsidR="007D21E5" w:rsidRDefault="007D21E5" w:rsidP="007D21E5">
      <w:pPr>
        <w:pStyle w:val="article"/>
        <w:spacing w:before="0" w:after="0"/>
        <w:ind w:left="0" w:firstLine="567"/>
      </w:pPr>
    </w:p>
    <w:p w:rsidR="007D21E5" w:rsidRDefault="007D21E5" w:rsidP="007D21E5">
      <w:pPr>
        <w:pStyle w:val="article"/>
        <w:spacing w:before="0" w:after="0"/>
        <w:ind w:left="0" w:firstLine="567"/>
      </w:pPr>
    </w:p>
    <w:sectPr w:rsidR="007D21E5" w:rsidSect="007D21E5">
      <w:headerReference w:type="even" r:id="rId7"/>
      <w:pgSz w:w="11906" w:h="16838"/>
      <w:pgMar w:top="720" w:right="720" w:bottom="720" w:left="72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EC" w:rsidRDefault="005A72EC" w:rsidP="00E52AB4">
      <w:pPr>
        <w:spacing w:after="0" w:line="240" w:lineRule="auto"/>
      </w:pPr>
      <w:r>
        <w:separator/>
      </w:r>
    </w:p>
  </w:endnote>
  <w:endnote w:type="continuationSeparator" w:id="0">
    <w:p w:rsidR="005A72EC" w:rsidRDefault="005A72EC" w:rsidP="00E5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EC" w:rsidRDefault="005A72EC" w:rsidP="00E52AB4">
      <w:pPr>
        <w:spacing w:after="0" w:line="240" w:lineRule="auto"/>
      </w:pPr>
      <w:r>
        <w:separator/>
      </w:r>
    </w:p>
  </w:footnote>
  <w:footnote w:type="continuationSeparator" w:id="0">
    <w:p w:rsidR="005A72EC" w:rsidRDefault="005A72EC" w:rsidP="00E5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4" w:rsidRDefault="00E52AB4" w:rsidP="005A15D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2AB4" w:rsidRDefault="00E52A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B4"/>
    <w:rsid w:val="00035440"/>
    <w:rsid w:val="00213045"/>
    <w:rsid w:val="005A72EC"/>
    <w:rsid w:val="007D21E5"/>
    <w:rsid w:val="00A357A8"/>
    <w:rsid w:val="00A5736B"/>
    <w:rsid w:val="00E5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52AB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52A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5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AB4"/>
  </w:style>
  <w:style w:type="paragraph" w:styleId="a5">
    <w:name w:val="footer"/>
    <w:basedOn w:val="a"/>
    <w:link w:val="a6"/>
    <w:uiPriority w:val="99"/>
    <w:unhideWhenUsed/>
    <w:rsid w:val="00E5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AB4"/>
  </w:style>
  <w:style w:type="character" w:styleId="a7">
    <w:name w:val="page number"/>
    <w:basedOn w:val="a0"/>
    <w:uiPriority w:val="99"/>
    <w:semiHidden/>
    <w:unhideWhenUsed/>
    <w:rsid w:val="00E52AB4"/>
  </w:style>
  <w:style w:type="table" w:styleId="a8">
    <w:name w:val="Table Grid"/>
    <w:basedOn w:val="a1"/>
    <w:uiPriority w:val="59"/>
    <w:rsid w:val="00E5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7D21E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52AB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52A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5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AB4"/>
  </w:style>
  <w:style w:type="paragraph" w:styleId="a5">
    <w:name w:val="footer"/>
    <w:basedOn w:val="a"/>
    <w:link w:val="a6"/>
    <w:uiPriority w:val="99"/>
    <w:unhideWhenUsed/>
    <w:rsid w:val="00E5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AB4"/>
  </w:style>
  <w:style w:type="character" w:styleId="a7">
    <w:name w:val="page number"/>
    <w:basedOn w:val="a0"/>
    <w:uiPriority w:val="99"/>
    <w:semiHidden/>
    <w:unhideWhenUsed/>
    <w:rsid w:val="00E52AB4"/>
  </w:style>
  <w:style w:type="table" w:styleId="a8">
    <w:name w:val="Table Grid"/>
    <w:basedOn w:val="a1"/>
    <w:uiPriority w:val="59"/>
    <w:rsid w:val="00E5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7D21E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2016-11-17T09:41:00Z</dcterms:created>
  <dcterms:modified xsi:type="dcterms:W3CDTF">2016-11-17T10:25:00Z</dcterms:modified>
</cp:coreProperties>
</file>