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A9" w:rsidRP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  <w:t>Ставки государственной пошлины</w:t>
      </w:r>
    </w:p>
    <w:p w:rsidR="00387AA9" w:rsidRP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sz w:val="34"/>
          <w:szCs w:val="34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  <w:t xml:space="preserve"> за выдачу лицензии</w:t>
      </w:r>
    </w:p>
    <w:p w:rsidR="00387AA9" w:rsidRPr="00387AA9" w:rsidRDefault="00387AA9" w:rsidP="00387AA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34"/>
          <w:szCs w:val="34"/>
          <w:lang w:eastAsia="ru-RU"/>
        </w:rPr>
      </w:pP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34"/>
          <w:szCs w:val="34"/>
          <w:lang w:eastAsia="ru-RU"/>
        </w:rPr>
        <w:t>1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</w:t>
      </w:r>
      <w:r w:rsidRPr="00387AA9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Выдача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специального разрешения (лицензии) на розничную торговлю алкогольными напитками и (или) табачными изделиями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34"/>
          <w:szCs w:val="34"/>
          <w:lang w:eastAsia="ru-RU"/>
        </w:rPr>
      </w:pPr>
    </w:p>
    <w:p w:rsidR="00387AA9" w:rsidRP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  <w:t>38 базовых величин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2. </w:t>
      </w:r>
      <w:r w:rsidRPr="00387AA9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Внесение изменений и (или) дополнений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 специальное разрешение (лицензию) на розничную торговлю алкогольными напитками и (или) табачными изделиями в части: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2.1. включения розничной торговли алкогольными напитками или розничной торговли табачными изделиями в качестве составляющей работы и услуги и (или) включения торговых объектов, в которых соискатель лицензии намеревается осуществлять розничную торговлю, объектов общественного питания, в которых соискатель лицензии намеревается осуществлять продажу алкогольных напитков и (или) табачных изделий, в том числе при одновременном внесении иных изменений и (или) дополнений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87AA9" w:rsidRP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  <w:t>19 базовых величин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2.2. </w:t>
      </w:r>
      <w:r w:rsidRPr="00387AA9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внесения иных изменений и (или) дополнений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, не указанных в подпункте 2.1 настоящего пункта, за исключением случаев, когда такие изменения и (или) дополнения вносятся одновременно с внесением изменений и (или) дополнений, предусмотренных в подпункте 2.1 настоящего пункта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  <w:t>4 базовые величины</w:t>
      </w:r>
    </w:p>
    <w:p w:rsidR="00387AA9" w:rsidRP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sz w:val="40"/>
          <w:szCs w:val="40"/>
          <w:lang w:eastAsia="ru-RU"/>
        </w:rPr>
      </w:pPr>
    </w:p>
    <w:p w:rsidR="00387AA9" w:rsidRPr="00387AA9" w:rsidRDefault="00387AA9" w:rsidP="00387AA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87AA9">
        <w:rPr>
          <w:rFonts w:ascii="Book Antiqua" w:eastAsia="Times New Roman" w:hAnsi="Book Antiqua" w:cs="Times New Roman"/>
          <w:sz w:val="24"/>
          <w:szCs w:val="24"/>
          <w:lang w:eastAsia="ru-RU"/>
        </w:rPr>
        <w:t>Приложение 22 к Налоговому кодексу Республики Беларусь от 29.12.2009 № 71-3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87AA9" w:rsidRPr="00387AA9" w:rsidRDefault="00292CA3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ru-RU"/>
        </w:rPr>
      </w:pPr>
      <w:r>
        <w:rPr>
          <w:rFonts w:ascii="Book Antiqua" w:eastAsia="Times New Roman" w:hAnsi="Book Antiqua" w:cs="Times New Roman"/>
          <w:b/>
          <w:sz w:val="40"/>
          <w:szCs w:val="40"/>
          <w:lang w:eastAsia="ru-RU"/>
        </w:rPr>
        <w:t>Базовая величина – 32,00 рубля</w:t>
      </w:r>
      <w:bookmarkStart w:id="0" w:name="_GoBack"/>
      <w:bookmarkEnd w:id="0"/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Слонимский районный бюджет</w:t>
      </w:r>
    </w:p>
    <w:p w:rsidR="00387AA9" w:rsidRPr="00387AA9" w:rsidRDefault="00B1567D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07550E">
        <w:rPr>
          <w:rFonts w:ascii="Book Antiqua" w:hAnsi="Book Antiqua"/>
          <w:b/>
          <w:sz w:val="32"/>
          <w:szCs w:val="32"/>
        </w:rPr>
        <w:t>В</w:t>
      </w:r>
      <w:r w:rsidRPr="0007550E">
        <w:rPr>
          <w:rFonts w:ascii="Book Antiqua" w:hAnsi="Book Antiqua"/>
          <w:b/>
          <w:sz w:val="32"/>
          <w:szCs w:val="32"/>
          <w:lang w:val="en-US"/>
        </w:rPr>
        <w:t>Y</w:t>
      </w:r>
      <w:r>
        <w:rPr>
          <w:rFonts w:ascii="Book Antiqua" w:hAnsi="Book Antiqua"/>
          <w:b/>
          <w:sz w:val="32"/>
          <w:szCs w:val="32"/>
        </w:rPr>
        <w:t>50 АК</w:t>
      </w:r>
      <w:r w:rsidRPr="0007550E">
        <w:rPr>
          <w:rFonts w:ascii="Book Antiqua" w:hAnsi="Book Antiqua"/>
          <w:b/>
          <w:sz w:val="32"/>
          <w:szCs w:val="32"/>
        </w:rPr>
        <w:t>ВВ</w:t>
      </w:r>
      <w:r>
        <w:rPr>
          <w:rFonts w:ascii="Book Antiqua" w:hAnsi="Book Antiqua"/>
          <w:b/>
          <w:sz w:val="32"/>
          <w:szCs w:val="32"/>
        </w:rPr>
        <w:t xml:space="preserve"> 3600 5250 0001 1000 </w:t>
      </w:r>
      <w:r w:rsidRPr="0007550E">
        <w:rPr>
          <w:rFonts w:ascii="Book Antiqua" w:hAnsi="Book Antiqua"/>
          <w:b/>
          <w:sz w:val="32"/>
          <w:szCs w:val="32"/>
        </w:rPr>
        <w:t>0000</w:t>
      </w:r>
      <w:r w:rsidR="00387AA9" w:rsidRPr="00387AA9">
        <w:rPr>
          <w:rFonts w:ascii="Book Antiqua" w:eastAsia="Times New Roman" w:hAnsi="Book Antiqua" w:cs="Times New Roman"/>
          <w:b/>
          <w:i/>
          <w:sz w:val="32"/>
          <w:szCs w:val="32"/>
          <w:lang w:eastAsia="ru-RU"/>
        </w:rPr>
        <w:br/>
      </w:r>
      <w:proofErr w:type="spellStart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г.Минск</w:t>
      </w:r>
      <w:proofErr w:type="spellEnd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, ОАО «АСБ «</w:t>
      </w:r>
      <w:proofErr w:type="spellStart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Беларусбанк</w:t>
      </w:r>
      <w:proofErr w:type="spellEnd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», АКВВВ</w:t>
      </w:r>
      <w:r w:rsidR="00387AA9" w:rsidRPr="00387AA9">
        <w:rPr>
          <w:rFonts w:ascii="Book Antiqua" w:eastAsia="Times New Roman" w:hAnsi="Book Antiqua" w:cs="Times New Roman"/>
          <w:b/>
          <w:sz w:val="28"/>
          <w:szCs w:val="28"/>
          <w:lang w:val="en-US" w:eastAsia="ru-RU"/>
        </w:rPr>
        <w:t>Y</w:t>
      </w:r>
      <w:r w:rsidR="00387AA9" w:rsidRPr="00387AA9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2Х,</w:t>
      </w: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УНП 500563252</w:t>
      </w: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код платежа: 03001 – для юридических лиц,</w:t>
      </w:r>
      <w:r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br/>
        <w:t xml:space="preserve">                       03002 – для физических лиц</w:t>
      </w:r>
    </w:p>
    <w:p w:rsidR="00D20497" w:rsidRDefault="00D20497"/>
    <w:sectPr w:rsidR="00D20497" w:rsidSect="00387A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9"/>
    <w:rsid w:val="00292CA3"/>
    <w:rsid w:val="00387AA9"/>
    <w:rsid w:val="003F1C94"/>
    <w:rsid w:val="00B1567D"/>
    <w:rsid w:val="00D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ACBB"/>
  <w15:chartTrackingRefBased/>
  <w15:docId w15:val="{E4EBD1D9-20B2-4908-A18D-5F47E5B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Admin</cp:lastModifiedBy>
  <cp:revision>4</cp:revision>
  <cp:lastPrinted>2021-01-14T07:52:00Z</cp:lastPrinted>
  <dcterms:created xsi:type="dcterms:W3CDTF">2020-02-19T07:07:00Z</dcterms:created>
  <dcterms:modified xsi:type="dcterms:W3CDTF">2022-01-17T08:53:00Z</dcterms:modified>
</cp:coreProperties>
</file>