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CE66A" w14:textId="04EFBD43" w:rsidR="000166C5" w:rsidRDefault="000166C5" w:rsidP="000166C5">
      <w:pPr>
        <w:pStyle w:val="titlencpi"/>
        <w:jc w:val="center"/>
      </w:pPr>
      <w:r>
        <w:t xml:space="preserve">                                О продлении срока действия документов</w:t>
      </w:r>
    </w:p>
    <w:p w14:paraId="7FB05788" w14:textId="2F395ED7" w:rsidR="000166C5" w:rsidRDefault="00C86432" w:rsidP="000166C5">
      <w:pPr>
        <w:pStyle w:val="newncpi"/>
      </w:pPr>
      <w:r>
        <w:t>23</w:t>
      </w:r>
      <w:r w:rsidR="000166C5">
        <w:t xml:space="preserve"> </w:t>
      </w:r>
      <w:r>
        <w:t>ноября</w:t>
      </w:r>
      <w:r w:rsidR="000166C5">
        <w:t xml:space="preserve"> 2021 г. издан Указ Президента Республики Беларусь № </w:t>
      </w:r>
      <w:r>
        <w:t>454</w:t>
      </w:r>
      <w:r w:rsidR="000166C5">
        <w:t>, которым продлевается срок действия справок и иных документов.</w:t>
      </w:r>
    </w:p>
    <w:p w14:paraId="2B1AF352" w14:textId="77777777" w:rsidR="000166C5" w:rsidRDefault="000166C5" w:rsidP="000166C5">
      <w:pPr>
        <w:pStyle w:val="newncpi"/>
      </w:pPr>
      <w:r>
        <w:t>Указ направлен на снижение административной нагрузки на физических и юридических лиц в период реализации мероприятий по профилактике COVID-19. С учетом принимаемых в стране мер по минимизации распространения инфекции, вызванной COVID-19, многие граждане не имеют возможности обратиться за заменой необходимых документов по ряду причин (нахождение на самоизоляции, больничном, в отпуске, на даче и т.д.).</w:t>
      </w:r>
    </w:p>
    <w:p w14:paraId="43F54E75" w14:textId="6EA075FC" w:rsidR="000166C5" w:rsidRDefault="000166C5" w:rsidP="00C86432">
      <w:pPr>
        <w:pStyle w:val="newncpi"/>
      </w:pPr>
      <w:r>
        <w:t xml:space="preserve">В связи с изданием Указа выданные физическим и юридическим лицам документы, срок действия которых истек либо истекает в период с 10 ноября </w:t>
      </w:r>
      <w:r w:rsidR="00C86432">
        <w:t>2021</w:t>
      </w:r>
      <w:r>
        <w:t xml:space="preserve"> г. по </w:t>
      </w:r>
      <w:r w:rsidR="00C86432">
        <w:t>26</w:t>
      </w:r>
      <w:r>
        <w:t xml:space="preserve"> </w:t>
      </w:r>
      <w:r w:rsidR="00C86432">
        <w:t>марта</w:t>
      </w:r>
      <w:r>
        <w:t xml:space="preserve"> </w:t>
      </w:r>
      <w:r w:rsidR="00C86432">
        <w:t>2022</w:t>
      </w:r>
      <w:r>
        <w:t xml:space="preserve"> г., </w:t>
      </w:r>
      <w:r>
        <w:rPr>
          <w:b/>
          <w:bCs/>
        </w:rPr>
        <w:t>будут действительны еще шесть месяцев от даты истечения срока каждого конкретного документа.</w:t>
      </w:r>
      <w:r>
        <w:t xml:space="preserve"> В течение этого срока граждане смогут обратиться в уполномоченный орган за выдачей новых документов и решений в удобное для них время.</w:t>
      </w:r>
    </w:p>
    <w:p w14:paraId="34CFA4CA" w14:textId="77777777" w:rsidR="000166C5" w:rsidRDefault="000166C5" w:rsidP="000166C5">
      <w:pPr>
        <w:pStyle w:val="newncpi"/>
      </w:pPr>
      <w:r>
        <w:t>Перечень конкретных документов и решений, срок по которым автоматически продлен, определяется в постановлении Совета Министров Республики Беларусь от 2 декабря 2020 г. № 687 «О документах, срок действия по которым продлевается». В ближайшее время данное решение Правительства будет актуализировано.</w:t>
      </w:r>
    </w:p>
    <w:p w14:paraId="1CF19B66" w14:textId="77777777" w:rsidR="000166C5" w:rsidRDefault="000166C5" w:rsidP="000166C5">
      <w:pPr>
        <w:pStyle w:val="newncpi"/>
      </w:pPr>
      <w:r>
        <w:t>Среди таких документов уже значатся следующие:</w:t>
      </w:r>
    </w:p>
    <w:p w14:paraId="7BE34C80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справка о состоянии на учете нуждающихся в улучшении жилищных условий;</w:t>
      </w:r>
    </w:p>
    <w:p w14:paraId="59FAD065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справка о занимаемом жилом помещении и составе семьи;</w:t>
      </w:r>
    </w:p>
    <w:p w14:paraId="0619A350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справка о месте жительства и составе семьи;</w:t>
      </w:r>
    </w:p>
    <w:p w14:paraId="209AE7C4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копия лицевого счета;</w:t>
      </w:r>
    </w:p>
    <w:p w14:paraId="71BA0A6A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решение о назначении пособия по уходу за ребенком-инвалидом в возрасте до 18 лет;</w:t>
      </w:r>
    </w:p>
    <w:p w14:paraId="092E77E7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заключение ВКК, МРЭК;</w:t>
      </w:r>
    </w:p>
    <w:p w14:paraId="56BA81E7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справка о состоянии здоровья;</w:t>
      </w:r>
    </w:p>
    <w:p w14:paraId="4C166278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акт обязательного периодического медицинского осмотра;</w:t>
      </w:r>
    </w:p>
    <w:p w14:paraId="11CC707C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разрешительная документация на строительство одноквартирного, блокированного жилого дома;</w:t>
      </w:r>
    </w:p>
    <w:p w14:paraId="6B04052F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паспорт гражданина Республики Беларусь;</w:t>
      </w:r>
    </w:p>
    <w:p w14:paraId="1447C880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вид на жительство в Республике Беларусь;</w:t>
      </w:r>
    </w:p>
    <w:p w14:paraId="20E383AF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документы о приглашении иностранных граждан и лиц без гражданства;</w:t>
      </w:r>
    </w:p>
    <w:p w14:paraId="533F985B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разрешение на право занятия трудовой деятельностью в Республике Беларусь иностранному гражданину;</w:t>
      </w:r>
    </w:p>
    <w:p w14:paraId="49C4B559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водительское удостоверение;</w:t>
      </w:r>
    </w:p>
    <w:p w14:paraId="1A6DEC74" w14:textId="77777777" w:rsidR="000166C5" w:rsidRDefault="000166C5" w:rsidP="000166C5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разрешение на приобретение гражданского оружия.</w:t>
      </w:r>
    </w:p>
    <w:p w14:paraId="0614DECF" w14:textId="77777777" w:rsidR="000166C5" w:rsidRDefault="000166C5" w:rsidP="000166C5">
      <w:pPr>
        <w:pStyle w:val="newncpi"/>
      </w:pPr>
      <w:r>
        <w:t>Также продлевается срок действия ряда разрешительной документации, выдаваемой субъектам хозяйствования.</w:t>
      </w:r>
    </w:p>
    <w:p w14:paraId="58FE13A2" w14:textId="77777777" w:rsidR="000166C5" w:rsidRDefault="000166C5" w:rsidP="000166C5">
      <w:pPr>
        <w:pStyle w:val="newncpi"/>
      </w:pPr>
      <w:r>
        <w:t>Важно! Согласно упомянутому решению Главы государства срок действия документов продлевается однократно.</w:t>
      </w:r>
    </w:p>
    <w:p w14:paraId="26440BD0" w14:textId="4D2D7BE5" w:rsidR="000166C5" w:rsidRDefault="000166C5" w:rsidP="000166C5">
      <w:pPr>
        <w:pStyle w:val="newncpi"/>
      </w:pPr>
      <w:r>
        <w:t xml:space="preserve">Это означает, что если срок действия документа уже был продлен на шесть месяцев, то повторно он не продлевается, и владелец документа должен обратиться в компетентный орган за выдачей нового. Например, если срок действия паспорта истек 15 </w:t>
      </w:r>
      <w:r w:rsidR="00C86432">
        <w:t>декабря</w:t>
      </w:r>
      <w:r>
        <w:t xml:space="preserve"> 2021 г., то он будет действителен еще 6 месяцев – по 15 </w:t>
      </w:r>
      <w:r w:rsidR="00C86432">
        <w:t>июня</w:t>
      </w:r>
      <w:r>
        <w:t xml:space="preserve"> </w:t>
      </w:r>
      <w:r w:rsidR="00C86432">
        <w:t>2022</w:t>
      </w:r>
      <w:r>
        <w:t xml:space="preserve"> г. Повторно этот документ не продлевается. В течение указанных шести месяцев гражданин в удобное для него время с учетом складывающихся жизненных обстоятельств может обратиться за новым паспортом, чтобы иметь действительный документ к </w:t>
      </w:r>
      <w:r w:rsidR="00C86432">
        <w:t>15</w:t>
      </w:r>
      <w:r>
        <w:t xml:space="preserve"> </w:t>
      </w:r>
      <w:r w:rsidR="00C86432">
        <w:t>июня</w:t>
      </w:r>
      <w:r>
        <w:t xml:space="preserve"> </w:t>
      </w:r>
      <w:r w:rsidR="00C86432">
        <w:t>2022</w:t>
      </w:r>
      <w:bookmarkStart w:id="0" w:name="_GoBack"/>
      <w:bookmarkEnd w:id="0"/>
      <w:r>
        <w:t> г.</w:t>
      </w:r>
    </w:p>
    <w:p w14:paraId="6500C8AA" w14:textId="77777777" w:rsidR="00E9527B" w:rsidRDefault="00E9527B"/>
    <w:sectPr w:rsidR="00E9527B" w:rsidSect="000166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38"/>
    <w:rsid w:val="000166C5"/>
    <w:rsid w:val="001E4638"/>
    <w:rsid w:val="00C86432"/>
    <w:rsid w:val="00E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FBDD"/>
  <w15:chartTrackingRefBased/>
  <w15:docId w15:val="{CCEB637E-4B18-448D-B0EF-329C46F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166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0166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0166C5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Shulyak</dc:creator>
  <cp:keywords/>
  <dc:description/>
  <cp:lastModifiedBy>oo3</cp:lastModifiedBy>
  <cp:revision>2</cp:revision>
  <dcterms:created xsi:type="dcterms:W3CDTF">2021-11-26T05:56:00Z</dcterms:created>
  <dcterms:modified xsi:type="dcterms:W3CDTF">2021-11-26T05:56:00Z</dcterms:modified>
</cp:coreProperties>
</file>