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D6E1B" w14:textId="77777777" w:rsidR="00036F7C" w:rsidRDefault="004F7C8D" w:rsidP="004F7C8D">
      <w:pPr>
        <w:spacing w:after="0" w:line="228" w:lineRule="auto"/>
        <w:jc w:val="both"/>
        <w:rPr>
          <w:rFonts w:ascii="Times New Roman" w:hAnsi="Times New Roman"/>
          <w:b/>
          <w:bCs/>
          <w:sz w:val="30"/>
          <w:szCs w:val="30"/>
        </w:rPr>
      </w:pPr>
      <w:r w:rsidRPr="008134D0">
        <w:rPr>
          <w:rFonts w:ascii="Times New Roman" w:hAnsi="Times New Roman"/>
          <w:b/>
          <w:bCs/>
          <w:sz w:val="30"/>
          <w:szCs w:val="30"/>
        </w:rPr>
        <w:t>НАРКОПОТРЕБЛЕНИЕ КАК ОБЩЕМИРОВАЯ УГРОЗА. ПРОФИЛАКТИКА  НАРКОМАНИИ В РЕСПУБЛИКЕ БЕЛАРУСЬ. ИСПОЛЬЗОВАНИЕ ЭКСПРЕСС-ТЕСТОВ ДЛЯ ВЫЯВЛЕНИЯ ПСИХОАКТИВНЫХ ВЕЩЕСТВ.</w:t>
      </w:r>
      <w:r w:rsidR="00036F7C">
        <w:rPr>
          <w:rFonts w:ascii="Times New Roman" w:hAnsi="Times New Roman"/>
          <w:b/>
          <w:bCs/>
          <w:sz w:val="30"/>
          <w:szCs w:val="30"/>
        </w:rPr>
        <w:t xml:space="preserve"> </w:t>
      </w:r>
    </w:p>
    <w:p w14:paraId="696FDEB9" w14:textId="5FC049D6" w:rsidR="00637AB6" w:rsidRPr="008134D0" w:rsidRDefault="00036F7C" w:rsidP="004F7C8D">
      <w:pPr>
        <w:spacing w:after="0" w:line="228" w:lineRule="auto"/>
        <w:jc w:val="both"/>
        <w:rPr>
          <w:rFonts w:ascii="Times New Roman" w:hAnsi="Times New Roman"/>
          <w:b/>
          <w:bCs/>
          <w:sz w:val="30"/>
          <w:szCs w:val="30"/>
        </w:rPr>
      </w:pPr>
      <w:r>
        <w:rPr>
          <w:rFonts w:ascii="Times New Roman" w:hAnsi="Times New Roman"/>
          <w:b/>
          <w:bCs/>
          <w:sz w:val="30"/>
          <w:szCs w:val="30"/>
        </w:rPr>
        <w:t>ОБЩАЯ ИНФОРМАЦИЯ ПО СЛОНИМСКОМУ РАЙОНУ.</w:t>
      </w:r>
    </w:p>
    <w:p w14:paraId="03C04BA2" w14:textId="77777777" w:rsidR="00637AB6" w:rsidRPr="008134D0" w:rsidRDefault="00637AB6" w:rsidP="004F7C8D">
      <w:pPr>
        <w:spacing w:after="0" w:line="228" w:lineRule="auto"/>
        <w:ind w:firstLine="708"/>
        <w:jc w:val="both"/>
        <w:rPr>
          <w:rFonts w:ascii="Times New Roman" w:hAnsi="Times New Roman"/>
          <w:sz w:val="30"/>
          <w:szCs w:val="30"/>
        </w:rPr>
      </w:pPr>
    </w:p>
    <w:p w14:paraId="032232F6" w14:textId="236EE194"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b/>
          <w:bCs/>
          <w:sz w:val="30"/>
          <w:szCs w:val="30"/>
        </w:rPr>
        <w:t>Наркомания</w:t>
      </w:r>
      <w:r w:rsidRPr="008134D0">
        <w:rPr>
          <w:rFonts w:ascii="Times New Roman" w:hAnsi="Times New Roman"/>
          <w:sz w:val="30"/>
          <w:szCs w:val="30"/>
        </w:rPr>
        <w:t xml:space="preserve"> – одна из главных проблем всего мирового сообщества. Согласно Всемирному докладу о наркотиках</w:t>
      </w:r>
      <w:r w:rsidR="00AD298A">
        <w:rPr>
          <w:rFonts w:ascii="Times New Roman" w:hAnsi="Times New Roman"/>
          <w:sz w:val="30"/>
          <w:szCs w:val="30"/>
        </w:rPr>
        <w:t xml:space="preserve"> </w:t>
      </w:r>
      <w:r w:rsidRPr="008134D0">
        <w:rPr>
          <w:rFonts w:ascii="Times New Roman" w:hAnsi="Times New Roman"/>
          <w:sz w:val="30"/>
          <w:szCs w:val="30"/>
        </w:rPr>
        <w:t>около 275 млн человек во всем мире употребляли наркотики за прошедший год, а более 36 млн человек страдали от расстройств, связанных с употреблением наркотиков.</w:t>
      </w:r>
    </w:p>
    <w:p w14:paraId="5209C82E"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Число употребляющих наркотики людей по сравнению с показателями 2010 г. возросло на 22%. Прогноз на основе демографических изменений предполагает, что к 2030 г. число людей, употребляющих наркотики, во всем мире увеличится еще на 11% (по подсчетам экспертов, каждый пациент с наркоманией в течение своей жизни вовлекает в употребление наркотических средств от 5 до 17 человек).</w:t>
      </w:r>
    </w:p>
    <w:p w14:paraId="5C516B1F" w14:textId="6E92C009"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Таким образом, наркопотребление является большой проблемой, требующей пристального и неослабевающего внимания как государства, так и каждого из нас. </w:t>
      </w:r>
    </w:p>
    <w:p w14:paraId="2D7BEDAD" w14:textId="75DDD2A8"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Сегодня наблюдается устойчивая тенденция омоложения лиц, вовлеченных в незаконный оборот наркотиков. По итогам 202</w:t>
      </w:r>
      <w:r w:rsidR="008E3EB0">
        <w:rPr>
          <w:rFonts w:ascii="Times New Roman" w:hAnsi="Times New Roman"/>
          <w:sz w:val="30"/>
          <w:szCs w:val="30"/>
        </w:rPr>
        <w:t>2</w:t>
      </w:r>
      <w:r w:rsidRPr="008134D0">
        <w:rPr>
          <w:rFonts w:ascii="Times New Roman" w:hAnsi="Times New Roman"/>
          <w:sz w:val="30"/>
          <w:szCs w:val="30"/>
        </w:rPr>
        <w:t xml:space="preserve"> года в целом в республике число несовершеннолетних, которые совершили преступления в этой сфере, имеет тенденцию к значительному росту. Большинство из них совершили преступления, связанные со сбытом наркотиков, в составе организованной преступной группы. В соответствии с частями 3 и 4 статьи 328 Уголовного кодекса. За это предусмотрено наказание в виде лишения свободы на срок от 6 до 20 лет.</w:t>
      </w:r>
    </w:p>
    <w:p w14:paraId="0659C730"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Уголовная ответственность за незаконный сбыт наркотиков наступает с 14 лет. К сожалению, несмотря на широкую информационную кампанию по профилактике незаконного оборота наркотиков и наркомании, новостные ленты продолжают пополнятся свежими примерами задержания сотрудниками милиции молодых людей от 14 до 18 лет за сбыт наркотиков, среди которых не только студенты высших и средних специальных учреждений образования, но и школьники.</w:t>
      </w:r>
    </w:p>
    <w:p w14:paraId="3D3B3EE6"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Молодые люди стали активнее реагировать на предложение легкого заработка, несмотря на понимание незаконности своих действий. Факты совершения преступлений молодыми людьми свидетельствует о не достаточной эффективности проводимой профилактической работы. Риски увеличения количества обучающихся, вовлеченных в преступную деятельность в этой сфере, по-прежнему остаются высокими.</w:t>
      </w:r>
    </w:p>
    <w:p w14:paraId="7DD5D488"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Основным ресурсом для распространения наркотиков остается интернет. В глобальной сети часто встречается заманчивая реклама о </w:t>
      </w:r>
      <w:r w:rsidRPr="008134D0">
        <w:rPr>
          <w:rFonts w:ascii="Times New Roman" w:hAnsi="Times New Roman"/>
          <w:sz w:val="30"/>
          <w:szCs w:val="30"/>
        </w:rPr>
        <w:lastRenderedPageBreak/>
        <w:t>возможностях быстрого, легкого, а самое главное, немалого заработка. Как правило, поступают такие сообщения через социальные сети или путем веерной рассылки предложений о высокооплачиваемой работе в мессенджерах. После того, как человек заинтересовался работой, общение продолжается в Telegram или VIPole. Организаторы интернет-магазинов и сайтов обещают колоссальные деньги и «карьерный рост», приводят аргументы, которые убеждают человека в отсутствии каких-либо рисков. И многие слепо верят в их обещания и по своей наивности вступают в опасную игру, желая получить легкие деньги, острые ощущения. Но это не игра, а особо тяжкое преступление, влекущее наказание.</w:t>
      </w:r>
    </w:p>
    <w:p w14:paraId="0F476DEE"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Мало кто из «минеров» успевает заработать. Наниматель постоянно откладывает выплату вознаграждения. Очередные партии наркотиков для раскладки по тайникам приходится приобретать за собственные средства. Все продолжается до того момента, пока к работнику в дверь не постучится милиция. Как правило, с первой попытки до задержания проходит около месяца.</w:t>
      </w:r>
    </w:p>
    <w:p w14:paraId="4250F52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Наркобизнес сегодня безлик, жесток, беспринципен и беспощаден. Лица, попавшие в его сети через объявление в интернете, становятся расходным материалом. Многие, кто встал на путь торговли наркотиками, в какой-то момент понимают, что сделали неправильный выбор, и хотят выйти из бизнеса. Только потом оказывается, что одного желания недостаточно. Вербовщики при приеме на работу требуют установочные данные, которые потом могут использовать в целях шантажа и угроз. Единственный выход – несмотря на это, отказаться от преступной деятельности. Только в этом случае можно избежать ответственности.</w:t>
      </w:r>
    </w:p>
    <w:p w14:paraId="36D929F7"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Иногда интернет-магазин за вовлечение в сбыт наркотиков друга или знакомого обещает премию в размере от $200 до $1 тыс.</w:t>
      </w:r>
    </w:p>
    <w:p w14:paraId="442BB1EF"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К примеру, в ноябре 2021 года в Осиповичах сотрудниками наркоконтроля были задержаны учащийся профессионально-технического колледжа и девятиклассник средней школы, которые хранили с целью дальнейшего распространения 99 грамм особо опасного психотропного вещества. Оперативники установили, что подростки работали на интернет-магазин и должны были разложить наркотики по «закладкам». Так вот, за вовлечение ученика 9 класса в данную преступную деятельность, его старший «товарищ» получил от интернет-магазина в качестве бонуса 250 долларов США.</w:t>
      </w:r>
    </w:p>
    <w:p w14:paraId="5B56096B"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Многие из родителей до сих пор не знают, что интернет и гаджеты не только способствуют развитию ребенка, но и несут серьезную угрозу его безопасности. Это не значит, что нам необходимо полностью оградить ребенка от интернета. Нужно находить время на общение со своими детьми, объяснять им, чем опасны наркотики, наблюдать за ними в социальных сетях. Лучшее решение проблемы – предотвращение. Не жалейте времени для своих детей.</w:t>
      </w:r>
    </w:p>
    <w:p w14:paraId="7C017E6A" w14:textId="77777777" w:rsidR="00637AB6" w:rsidRPr="008134D0" w:rsidRDefault="00637AB6" w:rsidP="008134D0">
      <w:pPr>
        <w:spacing w:after="0" w:line="228" w:lineRule="auto"/>
        <w:ind w:firstLine="708"/>
        <w:jc w:val="both"/>
        <w:rPr>
          <w:rFonts w:ascii="Times New Roman" w:hAnsi="Times New Roman"/>
          <w:b/>
          <w:bCs/>
          <w:sz w:val="30"/>
          <w:szCs w:val="30"/>
        </w:rPr>
      </w:pPr>
    </w:p>
    <w:p w14:paraId="38D6EF1B" w14:textId="78ACAAAC" w:rsidR="00637AB6" w:rsidRPr="008134D0" w:rsidRDefault="00637AB6" w:rsidP="008134D0">
      <w:pPr>
        <w:spacing w:after="0" w:line="228" w:lineRule="auto"/>
        <w:ind w:firstLine="708"/>
        <w:jc w:val="center"/>
        <w:rPr>
          <w:rFonts w:ascii="Times New Roman" w:hAnsi="Times New Roman"/>
          <w:b/>
          <w:bCs/>
          <w:sz w:val="30"/>
          <w:szCs w:val="30"/>
        </w:rPr>
      </w:pPr>
      <w:r w:rsidRPr="008134D0">
        <w:rPr>
          <w:rFonts w:ascii="Times New Roman" w:hAnsi="Times New Roman"/>
          <w:b/>
          <w:bCs/>
          <w:sz w:val="30"/>
          <w:szCs w:val="30"/>
        </w:rPr>
        <w:t>Ответственность, предусмотренная в Республике Беларусь за употребление и незаконный оборот наркотических средств</w:t>
      </w:r>
    </w:p>
    <w:p w14:paraId="0A33778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Уголовная ответственность в сфере незаконного оборота наркотиков прописана в ст.ст. 327–332 УК. За незаконный сбыт наркотиков, предусмотренный ст. 328 УК, ответственность наступает с 14 лет и допускает наказание в виде лишения свободы от 3 до 25 лет. </w:t>
      </w:r>
    </w:p>
    <w:p w14:paraId="737CEB8D" w14:textId="77777777" w:rsidR="00637AB6" w:rsidRPr="008134D0" w:rsidRDefault="00637AB6" w:rsidP="008134D0">
      <w:pPr>
        <w:spacing w:after="0" w:line="228" w:lineRule="auto"/>
        <w:ind w:firstLine="708"/>
        <w:jc w:val="both"/>
        <w:rPr>
          <w:rFonts w:ascii="Times New Roman" w:hAnsi="Times New Roman"/>
          <w:i/>
          <w:iCs/>
          <w:sz w:val="30"/>
          <w:szCs w:val="30"/>
        </w:rPr>
      </w:pPr>
      <w:r w:rsidRPr="008134D0">
        <w:rPr>
          <w:rFonts w:ascii="Times New Roman" w:hAnsi="Times New Roman"/>
          <w:i/>
          <w:iCs/>
          <w:sz w:val="30"/>
          <w:szCs w:val="30"/>
        </w:rPr>
        <w:t>Справочно.</w:t>
      </w:r>
    </w:p>
    <w:p w14:paraId="1A656FF2" w14:textId="77777777" w:rsidR="00637AB6" w:rsidRPr="008134D0" w:rsidRDefault="00637AB6" w:rsidP="008134D0">
      <w:pPr>
        <w:spacing w:after="0" w:line="228" w:lineRule="auto"/>
        <w:ind w:firstLine="708"/>
        <w:jc w:val="both"/>
        <w:rPr>
          <w:rFonts w:ascii="Times New Roman" w:hAnsi="Times New Roman"/>
          <w:i/>
          <w:iCs/>
          <w:sz w:val="30"/>
          <w:szCs w:val="30"/>
        </w:rPr>
      </w:pPr>
      <w:r w:rsidRPr="008134D0">
        <w:rPr>
          <w:rFonts w:ascii="Times New Roman" w:hAnsi="Times New Roman"/>
          <w:i/>
          <w:iCs/>
          <w:sz w:val="30"/>
          <w:szCs w:val="30"/>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408443CC"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Уголовная ответственность за незаконный оборот наркотических средств, психотропных веществ, их прекурсоров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 328 и 328² УК.</w:t>
      </w:r>
    </w:p>
    <w:p w14:paraId="2D29BB62"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влекут наказание в виде ограничения свободы на срок до 5 лет или лишение свободы на срок от 2 до 5 лет (ч. 1 ст. 328 УК), с целью</w:t>
      </w:r>
    </w:p>
    <w:p w14:paraId="3506630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сбыта – лишение свободы от 3 до 20 лет со штрафом или без штрафа (ч. 2–4 ст. 328 УК).</w:t>
      </w:r>
    </w:p>
    <w:p w14:paraId="51113DB6"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В случае сбыта наркотических средств,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1D793DDF"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(ч.ч. 3–5 ст. 19.3 Кодекса Республики Беларусь об административных правонарушениях).</w:t>
      </w:r>
    </w:p>
    <w:p w14:paraId="0EB447C8" w14:textId="77777777" w:rsidR="00637AB6" w:rsidRPr="008134D0" w:rsidRDefault="00637AB6" w:rsidP="008134D0">
      <w:pPr>
        <w:spacing w:after="0" w:line="228" w:lineRule="auto"/>
        <w:ind w:firstLine="708"/>
        <w:jc w:val="both"/>
        <w:rPr>
          <w:rFonts w:ascii="Times New Roman" w:hAnsi="Times New Roman"/>
          <w:sz w:val="30"/>
          <w:szCs w:val="30"/>
        </w:rPr>
      </w:pPr>
    </w:p>
    <w:p w14:paraId="35328B70" w14:textId="77777777" w:rsidR="00637AB6" w:rsidRPr="008134D0" w:rsidRDefault="00637AB6" w:rsidP="008134D0">
      <w:pPr>
        <w:spacing w:after="0" w:line="228" w:lineRule="auto"/>
        <w:ind w:firstLine="708"/>
        <w:jc w:val="center"/>
        <w:rPr>
          <w:rFonts w:ascii="Times New Roman" w:hAnsi="Times New Roman"/>
          <w:b/>
          <w:bCs/>
          <w:sz w:val="30"/>
          <w:szCs w:val="30"/>
        </w:rPr>
      </w:pPr>
      <w:r w:rsidRPr="008134D0">
        <w:rPr>
          <w:rFonts w:ascii="Times New Roman" w:hAnsi="Times New Roman"/>
          <w:b/>
          <w:bCs/>
          <w:sz w:val="30"/>
          <w:szCs w:val="30"/>
        </w:rPr>
        <w:t>Что необходимо знать родителям?</w:t>
      </w:r>
    </w:p>
    <w:p w14:paraId="6F1C21F9"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Родителям необходимо обращать внимание на приложения, браузеры и мессенджеры, установленные в телефоне ребенка. Не лишним будет проконтролировать баланс денежных средств на банковских карточках, которыми пользуются дети.</w:t>
      </w:r>
    </w:p>
    <w:p w14:paraId="255048F1"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w:t>
      </w:r>
    </w:p>
    <w:p w14:paraId="140B0638"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Что должно вызывать тревогу:</w:t>
      </w:r>
    </w:p>
    <w:p w14:paraId="05FA3C7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у подростка появилось много денег;</w:t>
      </w:r>
    </w:p>
    <w:p w14:paraId="6BEE0B20"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покупает дорогие вещи;</w:t>
      </w:r>
    </w:p>
    <w:p w14:paraId="262DB46D"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использует электронные кошельки;</w:t>
      </w:r>
    </w:p>
    <w:p w14:paraId="426F7F5B"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имеет карты на других владельцев;</w:t>
      </w:r>
    </w:p>
    <w:p w14:paraId="4A75A40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попытки регистрации на крипто-обменных площадках;</w:t>
      </w:r>
    </w:p>
    <w:p w14:paraId="1E22251E"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часто уходит из дома;</w:t>
      </w:r>
    </w:p>
    <w:p w14:paraId="1EF6A67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наличие в телефоне фотографий местности;</w:t>
      </w:r>
    </w:p>
    <w:p w14:paraId="775C463E"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использует мессенджеры «Vipole», «Telegram»;</w:t>
      </w:r>
    </w:p>
    <w:p w14:paraId="29FFA8C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наличие в телефоне приложений, позволяющих определять GPS-координаты и накладывать их на фотографии (NoteCam или его аналоги);</w:t>
      </w:r>
    </w:p>
    <w:p w14:paraId="4FFA44F0"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при разговоре использует следующие слова: скорость, гарик, кристалл, меф, соль, марафон, приход, кумар и др.;</w:t>
      </w:r>
    </w:p>
    <w:p w14:paraId="4F338DF1"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использование приложений, основная цель которых — скрыть истинное местонахождение пользователя в сети;</w:t>
      </w:r>
    </w:p>
    <w:p w14:paraId="07D93FD4"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w:t>
      </w:r>
      <w:r w:rsidRPr="008134D0">
        <w:rPr>
          <w:rFonts w:ascii="Times New Roman" w:hAnsi="Times New Roman"/>
          <w:sz w:val="30"/>
          <w:szCs w:val="30"/>
        </w:rPr>
        <w:tab/>
        <w:t>наличие электронных весов, пакетиков для упаковки, респиратора.</w:t>
      </w:r>
    </w:p>
    <w:p w14:paraId="41DD35F2" w14:textId="77777777" w:rsidR="00637AB6" w:rsidRPr="008134D0" w:rsidRDefault="00637AB6" w:rsidP="008134D0">
      <w:pPr>
        <w:spacing w:after="0" w:line="228" w:lineRule="auto"/>
        <w:jc w:val="both"/>
        <w:rPr>
          <w:rFonts w:ascii="Times New Roman" w:hAnsi="Times New Roman"/>
          <w:sz w:val="30"/>
          <w:szCs w:val="30"/>
        </w:rPr>
      </w:pPr>
    </w:p>
    <w:p w14:paraId="235A94DE" w14:textId="77777777" w:rsidR="00637AB6" w:rsidRPr="008134D0" w:rsidRDefault="00637AB6" w:rsidP="008134D0">
      <w:pPr>
        <w:spacing w:after="0" w:line="228" w:lineRule="auto"/>
        <w:ind w:firstLine="708"/>
        <w:jc w:val="center"/>
        <w:rPr>
          <w:rFonts w:ascii="Times New Roman" w:hAnsi="Times New Roman"/>
          <w:b/>
          <w:bCs/>
          <w:sz w:val="30"/>
          <w:szCs w:val="30"/>
        </w:rPr>
      </w:pPr>
      <w:r w:rsidRPr="008134D0">
        <w:rPr>
          <w:rFonts w:ascii="Times New Roman" w:hAnsi="Times New Roman"/>
          <w:b/>
          <w:bCs/>
          <w:sz w:val="30"/>
          <w:szCs w:val="30"/>
        </w:rPr>
        <w:t>Последствия употребления наркотиков</w:t>
      </w:r>
    </w:p>
    <w:p w14:paraId="650DD752"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
    <w:p w14:paraId="5F0A5A5A" w14:textId="31D22D84"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14:paraId="2AB9C8F4"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Помимо смертельных и несчастных случаев в остром психотическом состоянии, здесь следует назвать самоубийства, как результат депрессии, дисфории (форма болезненно-пониженного настроения, характеризующаяся мрачной раздражительностью, чувством неприязни к окружающим). Некоторые исследователи оценивают наркоманию как «растянутое» самоубийство. </w:t>
      </w:r>
    </w:p>
    <w:p w14:paraId="345F03CB" w14:textId="77777777" w:rsidR="00637AB6" w:rsidRPr="008134D0" w:rsidRDefault="00637AB6" w:rsidP="008134D0">
      <w:pPr>
        <w:spacing w:after="0" w:line="228" w:lineRule="auto"/>
        <w:ind w:firstLine="708"/>
        <w:jc w:val="both"/>
        <w:rPr>
          <w:rFonts w:ascii="Times New Roman" w:hAnsi="Times New Roman"/>
          <w:i/>
          <w:iCs/>
          <w:sz w:val="30"/>
          <w:szCs w:val="30"/>
        </w:rPr>
      </w:pPr>
      <w:r w:rsidRPr="008134D0">
        <w:rPr>
          <w:rFonts w:ascii="Times New Roman" w:hAnsi="Times New Roman"/>
          <w:i/>
          <w:iCs/>
          <w:sz w:val="30"/>
          <w:szCs w:val="30"/>
        </w:rPr>
        <w:t>Справочно.</w:t>
      </w:r>
    </w:p>
    <w:p w14:paraId="6728FE89" w14:textId="74F04191" w:rsidR="00637AB6" w:rsidRPr="008134D0" w:rsidRDefault="00637AB6" w:rsidP="008134D0">
      <w:pPr>
        <w:spacing w:after="0" w:line="228" w:lineRule="auto"/>
        <w:ind w:firstLine="708"/>
        <w:jc w:val="both"/>
        <w:rPr>
          <w:rFonts w:ascii="Times New Roman" w:hAnsi="Times New Roman"/>
          <w:i/>
          <w:iCs/>
          <w:sz w:val="30"/>
          <w:szCs w:val="30"/>
        </w:rPr>
      </w:pPr>
      <w:r w:rsidRPr="008134D0">
        <w:rPr>
          <w:rFonts w:ascii="Times New Roman" w:hAnsi="Times New Roman"/>
          <w:i/>
          <w:iCs/>
          <w:sz w:val="30"/>
          <w:szCs w:val="30"/>
        </w:rPr>
        <w:t>Риск самоубийства возрастает при алкоголизме в 200 раз, при наркомании – в 350 раз. Общая летальность при алкоголизме возрастает в 2–10 раз, при наркомании – в 30 раз.</w:t>
      </w:r>
    </w:p>
    <w:p w14:paraId="3234347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Страшная история случилась в июле текущего года в г. Минске. Трое десятиклассников, желая получить острые ощущения, приобрели метадон. Благо у одного из них здравый смысл возобладал над глупостью, и он отказался от «дегустации». Двое других не сдержались и вдохнули порошок. Спустя пару минут они уже не могли стоять на ногах. Трезвый приятель довел одного из них до дома и уложил в кровать, а второго усадил на скамейку у подъезда его дома.</w:t>
      </w:r>
    </w:p>
    <w:p w14:paraId="17CCF31A"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Родители первого забили тревогу только утром, когда не смогли разбудить сына, вызвали скорую. Весть о госпитализации быстро долетела до приятеля, который отводил его домой, и он стал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 </w:t>
      </w:r>
    </w:p>
    <w:p w14:paraId="2C96DF5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Оба молодых человека длительное время находились в реанимации. К сожалению, несмотря на все усилия врачей, одного из парней спасти не удалось.</w:t>
      </w:r>
    </w:p>
    <w:p w14:paraId="1AB69A18" w14:textId="77777777" w:rsidR="00637AB6" w:rsidRPr="008134D0" w:rsidRDefault="00637AB6" w:rsidP="008134D0">
      <w:pPr>
        <w:spacing w:after="0" w:line="228" w:lineRule="auto"/>
        <w:ind w:firstLine="708"/>
        <w:jc w:val="both"/>
        <w:rPr>
          <w:rFonts w:ascii="Times New Roman" w:hAnsi="Times New Roman"/>
          <w:sz w:val="30"/>
          <w:szCs w:val="30"/>
        </w:rPr>
      </w:pPr>
    </w:p>
    <w:p w14:paraId="4600A1D4" w14:textId="77777777" w:rsidR="00637AB6" w:rsidRPr="008134D0" w:rsidRDefault="00637AB6" w:rsidP="008134D0">
      <w:pPr>
        <w:spacing w:after="0" w:line="228" w:lineRule="auto"/>
        <w:ind w:firstLine="708"/>
        <w:jc w:val="center"/>
        <w:rPr>
          <w:rFonts w:ascii="Times New Roman" w:hAnsi="Times New Roman"/>
          <w:b/>
          <w:bCs/>
          <w:sz w:val="30"/>
          <w:szCs w:val="30"/>
        </w:rPr>
      </w:pPr>
      <w:r w:rsidRPr="008134D0">
        <w:rPr>
          <w:rFonts w:ascii="Times New Roman" w:hAnsi="Times New Roman"/>
          <w:b/>
          <w:bCs/>
          <w:sz w:val="30"/>
          <w:szCs w:val="30"/>
        </w:rPr>
        <w:t>Внешние признаки наркопотребления независимо от вида наркотика</w:t>
      </w:r>
    </w:p>
    <w:p w14:paraId="214D27C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Обязательно следует учитывать, что приведенные 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14:paraId="27FB7DAB"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Внешний вид и поведение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p>
    <w:p w14:paraId="7610DF6F"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Глаза: не реагирующие на свет; покрасневшие; неестественный блеск; сильное сужение или расширение зрачков; непроизвольные движения глаз или век.</w:t>
      </w:r>
    </w:p>
    <w:p w14:paraId="0058AF1F"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Изменение кожных покровов: бледность лица и всей кожи или чрезмерное покраснение лица и верхней части туловища; наличие гнойничков на коже.</w:t>
      </w:r>
    </w:p>
    <w:p w14:paraId="6542ED3C"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Изменение речи, которая становится несвойственной данному человеку: ускорена, подчеркнуто выразительна, непоследовательна, с перескакиванием с темы на тему или же замедлена, невнятна и нечетка («каша во рту»), осиплость голоса; используется жаргон наркоманов.</w:t>
      </w:r>
    </w:p>
    <w:p w14:paraId="539400BF"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Изменения во внешности: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14:paraId="6FED8177"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Изменение настроения: явно несоответствующие конкретной ситуации апатия (безразличие),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w:t>
      </w:r>
    </w:p>
    <w:p w14:paraId="058CA98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14:paraId="00500D64"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Нарушение координации движений: нарушение четкости и последовательности действий, пошатывание и неустойчивость при ходьбе, покачивание туловища даже в положении сидя (особенно явное при закрытых глазах), нарушение почерка; сложности в выполнении заданий, требующих концентрации внимания или координации движений.</w:t>
      </w:r>
    </w:p>
    <w:p w14:paraId="1A1E600A"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Изменение жидкостного обмена: повышенные потливость, слюноотделение или, наоборот, сухость во рту, сухость губ.</w:t>
      </w:r>
    </w:p>
    <w:p w14:paraId="1A5727A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Нехарактерные запахи изо рта, от волос и одежды (запах лекарств и других химических веществ, сладковатый запах, похожий на благовония, тмин, мяту, запах клея, растворителя).</w:t>
      </w:r>
    </w:p>
    <w:p w14:paraId="1C9895C7"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Необходимо обращать внимание и на наличие в телефоне специальных программ для переписки, таких как Vipole, а также изучать саму переписку, в том числе имеющиеся фотографии и скриншоты с географическими координатами.</w:t>
      </w:r>
    </w:p>
    <w:p w14:paraId="24B6BF1B"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14:paraId="11CE234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Если вы все же заподозрили ребенка в употреблении наркотика, поговорите с ним, не ругайте. Скажите ему прямо о вашем беспокойстве и его причинах. Твердо заявите ему, что вы против употребления наркотиков и намерены вмешаться в ситуацию.</w:t>
      </w:r>
    </w:p>
    <w:p w14:paraId="2C2B7A83"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Если вы не встречаете понимания или сталкиваетесь с негативной реакцией, необходимо прибегнуть к помощи специалиста — нарколога или общественных организаций, занимающихся реабилитаций наркозависимых лиц.</w:t>
      </w:r>
    </w:p>
    <w:p w14:paraId="1B07BDC5"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Не откладывайте решительных действий. Если имеются явные признаки потребления наркотиков ребенком, обращайтесь за профессиональной помощью.</w:t>
      </w:r>
    </w:p>
    <w:p w14:paraId="130801AA"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С 2019 года МВД Республики Беларусь во взаимодействии с общественными организациями введен в работу информационный ресурс POMOGUT.BY. Его основная цель – профилактика наркомании и практическая помощь наркозависимым лицам в режиме online. На указанном интернет-портале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созависимым и тем, кто находится в стадии ремиссии. Кроме того, в круглосуточном режиме работает онлайн-консультант.</w:t>
      </w:r>
    </w:p>
    <w:p w14:paraId="35349B18"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Если Вы увидели, как кто-то фотографирует заборы, участки местности (камни, плиты, металлические конструкции), увидели, как кто-то что-либо кладет в потайные места, – незамедлительно сообщайте о данных фактах в ОВД всеми доступными способами.</w:t>
      </w:r>
    </w:p>
    <w:p w14:paraId="20CA7362" w14:textId="77777777" w:rsidR="00637AB6" w:rsidRPr="008134D0" w:rsidRDefault="00637AB6" w:rsidP="008134D0">
      <w:pPr>
        <w:spacing w:after="0" w:line="228" w:lineRule="auto"/>
        <w:jc w:val="both"/>
        <w:rPr>
          <w:rFonts w:ascii="Times New Roman" w:hAnsi="Times New Roman"/>
          <w:sz w:val="30"/>
          <w:szCs w:val="30"/>
        </w:rPr>
      </w:pPr>
    </w:p>
    <w:p w14:paraId="7F5E8523" w14:textId="68268A4C" w:rsidR="004F7C8D" w:rsidRPr="008134D0" w:rsidRDefault="00637AB6" w:rsidP="008134D0">
      <w:pPr>
        <w:spacing w:after="0" w:line="228" w:lineRule="auto"/>
        <w:ind w:firstLine="708"/>
        <w:jc w:val="center"/>
        <w:rPr>
          <w:rFonts w:ascii="Times New Roman" w:hAnsi="Times New Roman"/>
          <w:b/>
          <w:bCs/>
          <w:sz w:val="30"/>
          <w:szCs w:val="30"/>
        </w:rPr>
      </w:pPr>
      <w:r w:rsidRPr="008134D0">
        <w:rPr>
          <w:rFonts w:ascii="Times New Roman" w:hAnsi="Times New Roman"/>
          <w:b/>
          <w:bCs/>
          <w:sz w:val="30"/>
          <w:szCs w:val="30"/>
        </w:rPr>
        <w:t>Экспресс-тест для выявления психоактивных веществ. Как тайное сделать явным?</w:t>
      </w:r>
    </w:p>
    <w:p w14:paraId="0CB497B6"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Экспресс-тесты на применение человеком психоактивных веществ имеются в аптечной сети в свободной реализации и отпускаются без рецепта врача. </w:t>
      </w:r>
    </w:p>
    <w:p w14:paraId="072CCC81"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Такой тест проводится с целью подтверждения или опровержения употребления человеком наркотиков в течение последних нескольких дней. В аптеках имеются как монотесты для проведения экспресс-анализа на конкретный препарат (амфетамин, марихуану и т.д.), так и мультитесты, позволяющие установить факт применения нескольких наркотических веществ. Стоимость различна и зависит от количества определяемых наркотиков. Популярность этого типа тестов объясняется низкой стоимостью, простотой использования, высокой достоверностью и скоростью получения результата.</w:t>
      </w:r>
    </w:p>
    <w:p w14:paraId="5CAE2ADB"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Так, к примеру, тесты выглядят как бумажная полоска, на которой располагается слой вроде промокашки, пропитанный различными составами белкового и химического происхождения. Для тестирования достаточно собрать биологический образец и погрузить тест на наркотики в емкость до определенной отметки, затем положить тест на горизонтальную поверхность и через 3-5 минут оценить результат.</w:t>
      </w:r>
    </w:p>
    <w:p w14:paraId="20AF0407"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В каждом тесте есть тестовая и контрольная зоны, где в случае отрицательного результата появляются две красные или розовые линии: тестовая и контрольная (наркотика нет). Если человек употреблял наркотики тестовая линия становится невидимой, появляется только одна красная или розовая контрольная линия (наркотик есть). По такому же принципу действуют и тест-полоски на определение психотропных веществ в организме. </w:t>
      </w:r>
    </w:p>
    <w:p w14:paraId="753A4CAB"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Следует помнить, что метаболиты наркотических средств выводятся естественным путем на протяжении определенного времени после их приема. Например, кокаин и экстази – 2 суток, амфетамин и метамфетамин – 2-3 суток, а такой распространенный наркотик как марихуана – от 3 до 28 дней, в зависимости от количества употребленного вещества. Поэтому с помощью высокочувствительного теста можно выявить не просто состояние наркотического опьянения, а сам факт приема наркотика</w:t>
      </w:r>
    </w:p>
    <w:p w14:paraId="0129B254" w14:textId="5E6B516A"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b/>
          <w:bCs/>
          <w:sz w:val="30"/>
          <w:szCs w:val="30"/>
        </w:rPr>
        <w:t>Важно:</w:t>
      </w:r>
      <w:r w:rsidRPr="008134D0">
        <w:rPr>
          <w:rFonts w:ascii="Times New Roman" w:hAnsi="Times New Roman"/>
          <w:sz w:val="30"/>
          <w:szCs w:val="30"/>
        </w:rPr>
        <w:t xml:space="preserve"> чем раньше будет выявлен факт употребления любого наркотического средства или психотропного вещества, тем больше шансов спасти человека. Экспресс-тест – важный инструмент в борьбе с наркоманией. Сделав первый шаг – человек осуществляет огромный рывок к избавлению от наркотической зависимости! Защитите себя и своих близких от влияния наркотиков.</w:t>
      </w:r>
    </w:p>
    <w:p w14:paraId="31F2B621" w14:textId="77777777" w:rsidR="00637AB6" w:rsidRPr="008134D0" w:rsidRDefault="00637AB6" w:rsidP="008134D0">
      <w:pPr>
        <w:spacing w:after="0" w:line="228" w:lineRule="auto"/>
        <w:ind w:firstLine="708"/>
        <w:jc w:val="both"/>
        <w:rPr>
          <w:rFonts w:ascii="Times New Roman" w:hAnsi="Times New Roman"/>
          <w:sz w:val="30"/>
          <w:szCs w:val="30"/>
        </w:rPr>
      </w:pPr>
    </w:p>
    <w:p w14:paraId="4741DC0A" w14:textId="77777777" w:rsidR="00637AB6" w:rsidRPr="008134D0" w:rsidRDefault="00637AB6" w:rsidP="008134D0">
      <w:pPr>
        <w:spacing w:after="0" w:line="228" w:lineRule="auto"/>
        <w:ind w:firstLine="708"/>
        <w:jc w:val="center"/>
        <w:rPr>
          <w:rFonts w:ascii="Times New Roman" w:hAnsi="Times New Roman"/>
          <w:sz w:val="30"/>
          <w:szCs w:val="30"/>
        </w:rPr>
      </w:pPr>
      <w:r w:rsidRPr="008134D0">
        <w:rPr>
          <w:rFonts w:ascii="Times New Roman" w:hAnsi="Times New Roman"/>
          <w:sz w:val="30"/>
          <w:szCs w:val="30"/>
        </w:rPr>
        <w:t>***</w:t>
      </w:r>
    </w:p>
    <w:p w14:paraId="44A3537C"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 </w:t>
      </w:r>
    </w:p>
    <w:p w14:paraId="48C68C72"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 </w:t>
      </w:r>
    </w:p>
    <w:p w14:paraId="0406C770" w14:textId="77777777" w:rsidR="00637AB6" w:rsidRPr="008134D0" w:rsidRDefault="00637AB6" w:rsidP="008134D0">
      <w:pPr>
        <w:spacing w:after="0" w:line="228" w:lineRule="auto"/>
        <w:ind w:firstLine="708"/>
        <w:jc w:val="both"/>
        <w:rPr>
          <w:rFonts w:ascii="Times New Roman" w:hAnsi="Times New Roman"/>
          <w:sz w:val="30"/>
          <w:szCs w:val="30"/>
        </w:rPr>
      </w:pPr>
      <w:r w:rsidRPr="008134D0">
        <w:rPr>
          <w:rFonts w:ascii="Times New Roman" w:hAnsi="Times New Roman"/>
          <w:sz w:val="30"/>
          <w:szCs w:val="30"/>
        </w:rPr>
        <w:t>Как отметил Президент Республики Беларусь А.Г.Лукашенко на совещании по вопросам противодействия распространению наркотиков и профилактики наркомании в октябре 2019 г., «самый эффективный барьер на пути распространения наркотиков – это их тотальное непринятие обществом. Не будет спроса, не будет и предложений. Нам этого нужно добиваться».</w:t>
      </w:r>
    </w:p>
    <w:p w14:paraId="131DB4E2" w14:textId="77777777" w:rsidR="00637AB6" w:rsidRPr="008134D0" w:rsidRDefault="00637AB6" w:rsidP="008134D0">
      <w:pPr>
        <w:spacing w:after="0" w:line="228" w:lineRule="auto"/>
        <w:ind w:firstLine="708"/>
        <w:jc w:val="both"/>
        <w:rPr>
          <w:rFonts w:ascii="Times New Roman" w:hAnsi="Times New Roman"/>
          <w:sz w:val="30"/>
          <w:szCs w:val="30"/>
        </w:rPr>
      </w:pPr>
    </w:p>
    <w:p w14:paraId="18144375" w14:textId="5C6C9AD9" w:rsidR="00973D7E" w:rsidRPr="008134D0" w:rsidRDefault="00973D7E" w:rsidP="008134D0">
      <w:pPr>
        <w:spacing w:after="0" w:line="228" w:lineRule="auto"/>
        <w:ind w:firstLine="708"/>
        <w:jc w:val="right"/>
        <w:rPr>
          <w:rFonts w:ascii="Times New Roman" w:hAnsi="Times New Roman"/>
          <w:i/>
          <w:iCs/>
          <w:sz w:val="30"/>
          <w:szCs w:val="30"/>
        </w:rPr>
      </w:pPr>
    </w:p>
    <w:p w14:paraId="4D7D4B47" w14:textId="289B25A3" w:rsidR="00973D7E" w:rsidRDefault="00036F7C" w:rsidP="00036F7C">
      <w:pPr>
        <w:spacing w:after="0" w:line="228" w:lineRule="auto"/>
        <w:ind w:firstLine="708"/>
        <w:rPr>
          <w:rFonts w:ascii="Times New Roman" w:hAnsi="Times New Roman"/>
          <w:i/>
          <w:iCs/>
          <w:sz w:val="30"/>
          <w:szCs w:val="30"/>
        </w:rPr>
      </w:pPr>
      <w:r>
        <w:rPr>
          <w:rFonts w:ascii="Times New Roman" w:hAnsi="Times New Roman"/>
          <w:i/>
          <w:iCs/>
          <w:sz w:val="30"/>
          <w:szCs w:val="30"/>
        </w:rPr>
        <w:t>ОБЩАЯ ИНФОРМАЦИЯ ПО СЛОНИМСКОМУ РАЙОНУ</w:t>
      </w:r>
    </w:p>
    <w:p w14:paraId="62FFB02F" w14:textId="77777777" w:rsidR="00F11F91" w:rsidRDefault="00F11F91" w:rsidP="00036F7C">
      <w:pPr>
        <w:spacing w:after="0" w:line="228" w:lineRule="auto"/>
        <w:ind w:firstLine="708"/>
        <w:rPr>
          <w:rFonts w:ascii="Times New Roman" w:hAnsi="Times New Roman"/>
          <w:i/>
          <w:iCs/>
          <w:sz w:val="30"/>
          <w:szCs w:val="30"/>
        </w:rPr>
      </w:pPr>
    </w:p>
    <w:p w14:paraId="1F792FD7" w14:textId="77777777" w:rsidR="00036F7C"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На 01.07.2023</w:t>
      </w:r>
      <w:r>
        <w:rPr>
          <w:rFonts w:ascii="Times New Roman" w:hAnsi="Times New Roman"/>
          <w:i/>
          <w:iCs/>
          <w:sz w:val="30"/>
          <w:szCs w:val="30"/>
        </w:rPr>
        <w:t xml:space="preserve"> </w:t>
      </w:r>
      <w:r w:rsidRPr="00036F7C">
        <w:rPr>
          <w:rFonts w:ascii="Times New Roman" w:hAnsi="Times New Roman"/>
          <w:i/>
          <w:iCs/>
          <w:sz w:val="30"/>
          <w:szCs w:val="30"/>
        </w:rPr>
        <w:t>г</w:t>
      </w:r>
      <w:r>
        <w:rPr>
          <w:rFonts w:ascii="Times New Roman" w:hAnsi="Times New Roman"/>
          <w:i/>
          <w:iCs/>
          <w:sz w:val="30"/>
          <w:szCs w:val="30"/>
        </w:rPr>
        <w:t>.</w:t>
      </w:r>
      <w:r w:rsidRPr="00036F7C">
        <w:rPr>
          <w:rFonts w:ascii="Times New Roman" w:hAnsi="Times New Roman"/>
          <w:i/>
          <w:iCs/>
          <w:sz w:val="30"/>
          <w:szCs w:val="30"/>
        </w:rPr>
        <w:t xml:space="preserve"> </w:t>
      </w:r>
      <w:r>
        <w:rPr>
          <w:rFonts w:ascii="Times New Roman" w:hAnsi="Times New Roman"/>
          <w:i/>
          <w:iCs/>
          <w:sz w:val="30"/>
          <w:szCs w:val="30"/>
        </w:rPr>
        <w:t xml:space="preserve">в Слонимском районе </w:t>
      </w:r>
      <w:r w:rsidRPr="00036F7C">
        <w:rPr>
          <w:rFonts w:ascii="Times New Roman" w:hAnsi="Times New Roman"/>
          <w:i/>
          <w:iCs/>
          <w:sz w:val="30"/>
          <w:szCs w:val="30"/>
        </w:rPr>
        <w:t xml:space="preserve">число пациентов состоящих на ДУ и ПУ, потребляющих наркотические и токсикоманические вещества, составляет 38 человек, из них на диспансерном учёте: 24 наркомана и 2 токсикомана (все совершеннолетние), на профучете: 12– эпизодическое употребление наркотических веществ (из них 1 подросток). </w:t>
      </w:r>
    </w:p>
    <w:p w14:paraId="7BB9923A" w14:textId="6AA38D86" w:rsidR="00036F7C" w:rsidRPr="00036F7C"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На диспансерный учет по поводу синдрома зависимости от наркотических веществ взят 1 человек (повторно). Взято на профилактический учет 8 пациентов употребляющих наркотические вещества (6-первично), из них 2 подростка. Снят по соцадаптации 1 пациент с профилактического учета, потребляющий наркотические вещества. Это свидетельствует о налаженном взаимодействии с группой наркоконтороля по выявлению лиц, потребляющих наркотики.</w:t>
      </w:r>
    </w:p>
    <w:p w14:paraId="192BC444" w14:textId="77777777" w:rsidR="00036F7C" w:rsidRPr="00036F7C" w:rsidRDefault="00036F7C" w:rsidP="00036F7C">
      <w:pPr>
        <w:spacing w:after="0" w:line="228" w:lineRule="auto"/>
        <w:jc w:val="both"/>
        <w:rPr>
          <w:rFonts w:ascii="Times New Roman" w:hAnsi="Times New Roman"/>
          <w:i/>
          <w:iCs/>
          <w:sz w:val="30"/>
          <w:szCs w:val="30"/>
        </w:rPr>
      </w:pPr>
      <w:r w:rsidRPr="00036F7C">
        <w:rPr>
          <w:rFonts w:ascii="Times New Roman" w:hAnsi="Times New Roman"/>
          <w:i/>
          <w:iCs/>
          <w:sz w:val="30"/>
          <w:szCs w:val="30"/>
        </w:rPr>
        <w:t xml:space="preserve">За 6 месяцев 2023г пролечено стационарно 1 пациент, потребляющий наркотики, амбулаторно 6 человек, состоящих на диспансерном учете по поводу наркомании. </w:t>
      </w:r>
    </w:p>
    <w:p w14:paraId="3F152EA8" w14:textId="77777777" w:rsidR="00036F7C" w:rsidRPr="00036F7C"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Заместительная метадоновая терапия в Слонимском районе не проводится.</w:t>
      </w:r>
    </w:p>
    <w:p w14:paraId="2AABC796" w14:textId="77777777" w:rsidR="00036F7C" w:rsidRPr="00036F7C"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В наркологическом кабинете ПНДО внедряются современные методы лечения, при этом акцент делается на немедикаментозное лечение, проводится психотерапия (групповая, индивидуальная, семейная).</w:t>
      </w:r>
    </w:p>
    <w:p w14:paraId="1B149631" w14:textId="77777777" w:rsidR="00036F7C" w:rsidRPr="00036F7C"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Лицам, состоящим на наркологическом учете по поводу наркомании, токсикомании предлагается пройти лечение в отделениях реабилитации на базе УЗ «ГОКЦ «Психиатрия-наркология», РНПЦ «Психического здоровья» на безвозмездной основе, либо анонимно платно. Работа с родственниками зависимых строится во взаимодействии с общественной организацией АЛАНОН и общественной организацией «Матери против наркотиков».</w:t>
      </w:r>
    </w:p>
    <w:p w14:paraId="7FD2A153" w14:textId="3982F5CC" w:rsidR="00036F7C" w:rsidRPr="00036F7C"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 xml:space="preserve">С августа 2011 года проводится реабилитация лиц, зависимых от психоактивных веществ, в православном «Центре реабилитации зависимых от алкоголя и наркотиков «Анастасис»», находящегося под патронатом Новогрудской Епархии, расположенном в деревне Сосновка Слонимского района. Проконсультировано из реабилитационного центра за 6 месяцев 2023г 2 пациента врачом-наркологом ПНДО. </w:t>
      </w:r>
      <w:r w:rsidR="00F11F91" w:rsidRPr="00036F7C">
        <w:rPr>
          <w:rFonts w:ascii="Times New Roman" w:hAnsi="Times New Roman"/>
          <w:i/>
          <w:iCs/>
          <w:sz w:val="30"/>
          <w:szCs w:val="30"/>
        </w:rPr>
        <w:t>Кроме того,</w:t>
      </w:r>
      <w:r w:rsidRPr="00036F7C">
        <w:rPr>
          <w:rFonts w:ascii="Times New Roman" w:hAnsi="Times New Roman"/>
          <w:i/>
          <w:iCs/>
          <w:sz w:val="30"/>
          <w:szCs w:val="30"/>
        </w:rPr>
        <w:t xml:space="preserve"> </w:t>
      </w:r>
      <w:r w:rsidR="00F11F91" w:rsidRPr="00036F7C">
        <w:rPr>
          <w:rFonts w:ascii="Times New Roman" w:hAnsi="Times New Roman"/>
          <w:i/>
          <w:iCs/>
          <w:sz w:val="30"/>
          <w:szCs w:val="30"/>
        </w:rPr>
        <w:t>пациенты,</w:t>
      </w:r>
      <w:r w:rsidRPr="00036F7C">
        <w:rPr>
          <w:rFonts w:ascii="Times New Roman" w:hAnsi="Times New Roman"/>
          <w:i/>
          <w:iCs/>
          <w:sz w:val="30"/>
          <w:szCs w:val="30"/>
        </w:rPr>
        <w:t xml:space="preserve"> проходящие реабилитацию в данном реабилитационном центре и работающие там </w:t>
      </w:r>
      <w:r w:rsidR="00F11F91" w:rsidRPr="00036F7C">
        <w:rPr>
          <w:rFonts w:ascii="Times New Roman" w:hAnsi="Times New Roman"/>
          <w:i/>
          <w:iCs/>
          <w:sz w:val="30"/>
          <w:szCs w:val="30"/>
        </w:rPr>
        <w:t>волонтерами,</w:t>
      </w:r>
      <w:r w:rsidRPr="00036F7C">
        <w:rPr>
          <w:rFonts w:ascii="Times New Roman" w:hAnsi="Times New Roman"/>
          <w:i/>
          <w:iCs/>
          <w:sz w:val="30"/>
          <w:szCs w:val="30"/>
        </w:rPr>
        <w:t xml:space="preserve"> состоят на ДН у врача-нарколога.</w:t>
      </w:r>
    </w:p>
    <w:p w14:paraId="4E83F0F3" w14:textId="77777777" w:rsidR="00036F7C" w:rsidRPr="00036F7C"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 xml:space="preserve">В Слонимском районе функционирует несколько групп анонимных алкоголиков. Самая большая группа «Монолит» в г. Слониме, создана в апреле 1998 года. В ПНДО имеется настенный стенд с информацией о работе данной группы и ее координатами. Каждому пациенту на приеме у врача-нарколога дается визитка группы АА., печатная литература о работе АА, особенно тем, кто прошел лечение в реабилитационных отделениях ГОКЦ «Психиатрия-наркология» и РНПЦ «Психического здоровья». </w:t>
      </w:r>
    </w:p>
    <w:p w14:paraId="36BF8799" w14:textId="77777777" w:rsidR="00036F7C" w:rsidRPr="00036F7C"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 xml:space="preserve">В рамках реализации государственного социального заказа ПНДО наладило взаимодействие с общественной организацией «Матери против наркотиков» по оказанию помощи лицам из числа семей, в которых один из членов семей потребляет наркотики, организованы еженедельные психологические тренинги на базе ПНДО. </w:t>
      </w:r>
    </w:p>
    <w:p w14:paraId="6CC1D2F1" w14:textId="701C684D" w:rsidR="00036F7C" w:rsidRPr="00036F7C" w:rsidRDefault="00036F7C" w:rsidP="00F11F91">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 xml:space="preserve">Налажено взаимодействие с пациентами, страдающими наркотической зависимостью, находящихся в длительной ремиссии, которые охотно посещают ПНДО еженедельно по пятницам, проводят консультации зависимым пациентам. </w:t>
      </w:r>
    </w:p>
    <w:p w14:paraId="6F0FB895" w14:textId="5720AFB4" w:rsidR="00036F7C"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Созданы информационные бюллетени по профилактике наркомании, которые распространены на предприятиях района и в учебных заведениях.</w:t>
      </w:r>
    </w:p>
    <w:p w14:paraId="1C01773E" w14:textId="3423C645" w:rsidR="00036F7C"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В ПНДО УЗ «Слонимская ЦРБ» на постоянной основе изучается социальный портрет наркопотребителя: как правило это молодые люди (17-30 лет), с неполным средним, либо базовым образованием с отягощенной психопатологически наследственностью, не имеющих постоянного места работы, эмоционально неустойчивые. Конъюнктура наркотиков, потребляемых на территории Слонимского района: 40% опий, 10% марихуана, 50 % синтетические наркотики.</w:t>
      </w:r>
    </w:p>
    <w:p w14:paraId="43DB2C9A" w14:textId="77777777" w:rsidR="00036F7C" w:rsidRPr="00036F7C"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Сотрудниками Слонимского РОВД проводится целенаправленная работа по выявлению надписей на зданиях, сооружениях, рекламирующих деятельность интернет-магазинов, специализирующихся на реализации наркотических средств, психотропных веществ. Все подобные факты задокументированы, после чего дана правовая оценка в соответствии с нормами законодательства. Надписи пронаркотического содержания, выявляемые на зданиях и объектах инфраструктуры, рекламирующие деятельность интернет-магазинов по сбыту наркотиков устранялись в день обнаружения незамедлительно. Всего за 6 месяцев 2023 года устранено 9 таких надписей на зданиях и объектах инфраструктуры, находящихся в ведении ГУП «Слонимское ЖКХ» Обо всех фактах, незамедлительно сообщалось в территориальный ОВД.</w:t>
      </w:r>
    </w:p>
    <w:p w14:paraId="5B7A05CE" w14:textId="6BB969D6" w:rsidR="00036F7C"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 xml:space="preserve">В квитанциях об оплате за жилищно-коммунальные услуги </w:t>
      </w:r>
      <w:r w:rsidR="00F11F91">
        <w:rPr>
          <w:rFonts w:ascii="Times New Roman" w:hAnsi="Times New Roman"/>
          <w:i/>
          <w:iCs/>
          <w:sz w:val="30"/>
          <w:szCs w:val="30"/>
        </w:rPr>
        <w:t>периодически</w:t>
      </w:r>
      <w:r w:rsidRPr="00036F7C">
        <w:rPr>
          <w:rFonts w:ascii="Times New Roman" w:hAnsi="Times New Roman"/>
          <w:i/>
          <w:iCs/>
          <w:sz w:val="30"/>
          <w:szCs w:val="30"/>
        </w:rPr>
        <w:t xml:space="preserve"> размещ</w:t>
      </w:r>
      <w:r w:rsidR="00F11F91">
        <w:rPr>
          <w:rFonts w:ascii="Times New Roman" w:hAnsi="Times New Roman"/>
          <w:i/>
          <w:iCs/>
          <w:sz w:val="30"/>
          <w:szCs w:val="30"/>
        </w:rPr>
        <w:t>ается</w:t>
      </w:r>
      <w:bookmarkStart w:id="0" w:name="_GoBack"/>
      <w:bookmarkEnd w:id="0"/>
      <w:r w:rsidRPr="00036F7C">
        <w:rPr>
          <w:rFonts w:ascii="Times New Roman" w:hAnsi="Times New Roman"/>
          <w:i/>
          <w:iCs/>
          <w:sz w:val="30"/>
          <w:szCs w:val="30"/>
        </w:rPr>
        <w:t xml:space="preserve"> информация антинаркотической направленности.</w:t>
      </w:r>
    </w:p>
    <w:p w14:paraId="3376D89A" w14:textId="65BCF12F" w:rsidR="00036F7C"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 xml:space="preserve">В Telegram-канале создана группа «Стоп-наркотик Слоним». По мере поступления профилактический материалов в группе, информация доводится до сведения учащихся и законных представителей посредством родительских и ученических чатов, групп в социальных сетях.  </w:t>
      </w:r>
    </w:p>
    <w:p w14:paraId="1C7D77C3" w14:textId="3DC5B343" w:rsidR="00036F7C" w:rsidRPr="008134D0" w:rsidRDefault="00036F7C" w:rsidP="00036F7C">
      <w:pPr>
        <w:spacing w:after="0" w:line="228" w:lineRule="auto"/>
        <w:ind w:firstLine="708"/>
        <w:jc w:val="both"/>
        <w:rPr>
          <w:rFonts w:ascii="Times New Roman" w:hAnsi="Times New Roman"/>
          <w:i/>
          <w:iCs/>
          <w:sz w:val="30"/>
          <w:szCs w:val="30"/>
        </w:rPr>
      </w:pPr>
      <w:r w:rsidRPr="00036F7C">
        <w:rPr>
          <w:rFonts w:ascii="Times New Roman" w:hAnsi="Times New Roman"/>
          <w:i/>
          <w:iCs/>
          <w:sz w:val="30"/>
          <w:szCs w:val="30"/>
        </w:rPr>
        <w:t>С целью профилактики распространения наркомании среди учащихся и формирования негативного отношения в обществе к немедицинскому потреблению наркотиков в учреждениях образования района проведены информационно-просветительские кампании, посвященные международному Дню борьбы с наркотиками (1 марта) и Международному дню борьбы с наркоманией и наркобизнесом (26 июня).</w:t>
      </w:r>
    </w:p>
    <w:sectPr w:rsidR="00036F7C" w:rsidRPr="008134D0" w:rsidSect="004F7C8D">
      <w:headerReference w:type="default" r:id="rId8"/>
      <w:pgSz w:w="11906" w:h="16838"/>
      <w:pgMar w:top="1134" w:right="70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0562A" w14:textId="77777777" w:rsidR="004774FB" w:rsidRDefault="004774FB" w:rsidP="003C3604">
      <w:pPr>
        <w:spacing w:after="0" w:line="240" w:lineRule="auto"/>
      </w:pPr>
      <w:r>
        <w:separator/>
      </w:r>
    </w:p>
  </w:endnote>
  <w:endnote w:type="continuationSeparator" w:id="0">
    <w:p w14:paraId="62637237" w14:textId="77777777" w:rsidR="004774FB" w:rsidRDefault="004774FB"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C1198" w14:textId="77777777" w:rsidR="004774FB" w:rsidRDefault="004774FB" w:rsidP="003C3604">
      <w:pPr>
        <w:spacing w:after="0" w:line="240" w:lineRule="auto"/>
      </w:pPr>
      <w:r>
        <w:separator/>
      </w:r>
    </w:p>
  </w:footnote>
  <w:footnote w:type="continuationSeparator" w:id="0">
    <w:p w14:paraId="132CD252" w14:textId="77777777" w:rsidR="004774FB" w:rsidRDefault="004774FB"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3F4E4" w14:textId="77777777" w:rsidR="00105488" w:rsidRPr="003C3604" w:rsidRDefault="00105488" w:rsidP="004304FF">
    <w:pPr>
      <w:pStyle w:val="a8"/>
      <w:jc w:val="center"/>
      <w:rPr>
        <w:rFonts w:ascii="Times New Roman" w:hAnsi="Times New Roman"/>
        <w:sz w:val="28"/>
      </w:rPr>
    </w:pPr>
  </w:p>
  <w:p w14:paraId="311A0D0F" w14:textId="2C21D1A2" w:rsidR="00105488" w:rsidRPr="004304FF" w:rsidRDefault="00105488" w:rsidP="004304FF">
    <w:pPr>
      <w:pStyle w:val="a8"/>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F7C8D">
      <w:rPr>
        <w:rFonts w:ascii="Times New Roman" w:hAnsi="Times New Roman"/>
        <w:noProof/>
        <w:sz w:val="24"/>
        <w:szCs w:val="24"/>
      </w:rPr>
      <w:t>8</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105CF"/>
    <w:rsid w:val="00010CAA"/>
    <w:rsid w:val="000115EC"/>
    <w:rsid w:val="00011D60"/>
    <w:rsid w:val="00012091"/>
    <w:rsid w:val="00020328"/>
    <w:rsid w:val="00026975"/>
    <w:rsid w:val="0002697C"/>
    <w:rsid w:val="00036F7C"/>
    <w:rsid w:val="00037F18"/>
    <w:rsid w:val="00041BDA"/>
    <w:rsid w:val="00047195"/>
    <w:rsid w:val="00050BF5"/>
    <w:rsid w:val="00052B7D"/>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0F79D7"/>
    <w:rsid w:val="00105488"/>
    <w:rsid w:val="00113CA1"/>
    <w:rsid w:val="00126402"/>
    <w:rsid w:val="00127BAF"/>
    <w:rsid w:val="001349F4"/>
    <w:rsid w:val="00145F53"/>
    <w:rsid w:val="0015709F"/>
    <w:rsid w:val="00176F0D"/>
    <w:rsid w:val="001A2628"/>
    <w:rsid w:val="001B0573"/>
    <w:rsid w:val="001B4426"/>
    <w:rsid w:val="001C4ABE"/>
    <w:rsid w:val="001C66E5"/>
    <w:rsid w:val="001D256F"/>
    <w:rsid w:val="001E1852"/>
    <w:rsid w:val="001E617B"/>
    <w:rsid w:val="002020FD"/>
    <w:rsid w:val="00214AF6"/>
    <w:rsid w:val="00227B81"/>
    <w:rsid w:val="00232E40"/>
    <w:rsid w:val="002423F8"/>
    <w:rsid w:val="00247414"/>
    <w:rsid w:val="00250F99"/>
    <w:rsid w:val="00257550"/>
    <w:rsid w:val="00260F16"/>
    <w:rsid w:val="00273837"/>
    <w:rsid w:val="00273CC2"/>
    <w:rsid w:val="00275511"/>
    <w:rsid w:val="002812B0"/>
    <w:rsid w:val="002817EE"/>
    <w:rsid w:val="00296E98"/>
    <w:rsid w:val="002A3074"/>
    <w:rsid w:val="002A5F07"/>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867B3"/>
    <w:rsid w:val="00392452"/>
    <w:rsid w:val="00396FC5"/>
    <w:rsid w:val="003A6A06"/>
    <w:rsid w:val="003A7CE5"/>
    <w:rsid w:val="003B6222"/>
    <w:rsid w:val="003C1B5D"/>
    <w:rsid w:val="003C3604"/>
    <w:rsid w:val="003C5403"/>
    <w:rsid w:val="003C5BEC"/>
    <w:rsid w:val="003D31D9"/>
    <w:rsid w:val="003D3A19"/>
    <w:rsid w:val="003D66F8"/>
    <w:rsid w:val="003E65B8"/>
    <w:rsid w:val="003F0036"/>
    <w:rsid w:val="003F16B2"/>
    <w:rsid w:val="003F1821"/>
    <w:rsid w:val="003F26FF"/>
    <w:rsid w:val="003F748B"/>
    <w:rsid w:val="00410EB7"/>
    <w:rsid w:val="00424672"/>
    <w:rsid w:val="004304FF"/>
    <w:rsid w:val="00433CB6"/>
    <w:rsid w:val="00441A73"/>
    <w:rsid w:val="00447377"/>
    <w:rsid w:val="00447491"/>
    <w:rsid w:val="00452EC9"/>
    <w:rsid w:val="0046283A"/>
    <w:rsid w:val="00466622"/>
    <w:rsid w:val="00470683"/>
    <w:rsid w:val="00470D10"/>
    <w:rsid w:val="00474F03"/>
    <w:rsid w:val="00476353"/>
    <w:rsid w:val="004774FB"/>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4F7C8D"/>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6EE8"/>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37AB6"/>
    <w:rsid w:val="00644272"/>
    <w:rsid w:val="00653969"/>
    <w:rsid w:val="0066169C"/>
    <w:rsid w:val="00662251"/>
    <w:rsid w:val="00663A7F"/>
    <w:rsid w:val="0066576A"/>
    <w:rsid w:val="0066581C"/>
    <w:rsid w:val="00675A82"/>
    <w:rsid w:val="006A1355"/>
    <w:rsid w:val="006A50E1"/>
    <w:rsid w:val="006A681E"/>
    <w:rsid w:val="006B53E7"/>
    <w:rsid w:val="006C0278"/>
    <w:rsid w:val="006C1FF2"/>
    <w:rsid w:val="006C466C"/>
    <w:rsid w:val="006D6FC0"/>
    <w:rsid w:val="006D7022"/>
    <w:rsid w:val="006F0408"/>
    <w:rsid w:val="006F5CB3"/>
    <w:rsid w:val="00700872"/>
    <w:rsid w:val="0070173E"/>
    <w:rsid w:val="00702577"/>
    <w:rsid w:val="00704C36"/>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134D0"/>
    <w:rsid w:val="00825C75"/>
    <w:rsid w:val="00830093"/>
    <w:rsid w:val="00833092"/>
    <w:rsid w:val="008342CD"/>
    <w:rsid w:val="00837DC9"/>
    <w:rsid w:val="00840B28"/>
    <w:rsid w:val="0085093A"/>
    <w:rsid w:val="00851C4E"/>
    <w:rsid w:val="00851F90"/>
    <w:rsid w:val="00861A3B"/>
    <w:rsid w:val="00862FAD"/>
    <w:rsid w:val="008711FF"/>
    <w:rsid w:val="008729B3"/>
    <w:rsid w:val="00876119"/>
    <w:rsid w:val="00887684"/>
    <w:rsid w:val="00891FC3"/>
    <w:rsid w:val="008A1EBC"/>
    <w:rsid w:val="008A3246"/>
    <w:rsid w:val="008B227F"/>
    <w:rsid w:val="008B3313"/>
    <w:rsid w:val="008B73D5"/>
    <w:rsid w:val="008C228C"/>
    <w:rsid w:val="008E111A"/>
    <w:rsid w:val="008E243A"/>
    <w:rsid w:val="008E3EB0"/>
    <w:rsid w:val="008E45B4"/>
    <w:rsid w:val="008F74EF"/>
    <w:rsid w:val="00904109"/>
    <w:rsid w:val="00917550"/>
    <w:rsid w:val="00920E81"/>
    <w:rsid w:val="009219C0"/>
    <w:rsid w:val="00922257"/>
    <w:rsid w:val="00925D49"/>
    <w:rsid w:val="00925E2C"/>
    <w:rsid w:val="00934BCE"/>
    <w:rsid w:val="00941097"/>
    <w:rsid w:val="009441B5"/>
    <w:rsid w:val="00951C0E"/>
    <w:rsid w:val="00955B70"/>
    <w:rsid w:val="009579D4"/>
    <w:rsid w:val="00964837"/>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D1E1C"/>
    <w:rsid w:val="009D3B6F"/>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46030"/>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D298A"/>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15427"/>
    <w:rsid w:val="00C3361D"/>
    <w:rsid w:val="00C3588C"/>
    <w:rsid w:val="00C3618A"/>
    <w:rsid w:val="00C405BC"/>
    <w:rsid w:val="00C406FF"/>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C73F5"/>
    <w:rsid w:val="00CD267F"/>
    <w:rsid w:val="00CE4AE5"/>
    <w:rsid w:val="00CE4CBC"/>
    <w:rsid w:val="00CF4734"/>
    <w:rsid w:val="00CF4FD4"/>
    <w:rsid w:val="00CF78C2"/>
    <w:rsid w:val="00D011CC"/>
    <w:rsid w:val="00D05368"/>
    <w:rsid w:val="00D06679"/>
    <w:rsid w:val="00D22BF9"/>
    <w:rsid w:val="00D25E30"/>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B50DE"/>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488"/>
    <w:rsid w:val="00ED1395"/>
    <w:rsid w:val="00ED5F44"/>
    <w:rsid w:val="00ED75A1"/>
    <w:rsid w:val="00ED76F2"/>
    <w:rsid w:val="00EE4407"/>
    <w:rsid w:val="00EE64DC"/>
    <w:rsid w:val="00EF2E49"/>
    <w:rsid w:val="00EF32ED"/>
    <w:rsid w:val="00EF397D"/>
    <w:rsid w:val="00F07E41"/>
    <w:rsid w:val="00F11F9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4A05"/>
  <w15:docId w15:val="{0B975ECF-C531-4DBC-AC7A-1F274958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paragraph" w:customStyle="1" w:styleId="af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0F6C0-CAD4-4EA7-AE8D-5BC37352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3465</Words>
  <Characters>19755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Наталья Н.М. Гончарук</cp:lastModifiedBy>
  <cp:revision>3</cp:revision>
  <cp:lastPrinted>2022-03-04T09:44:00Z</cp:lastPrinted>
  <dcterms:created xsi:type="dcterms:W3CDTF">2023-07-17T13:27:00Z</dcterms:created>
  <dcterms:modified xsi:type="dcterms:W3CDTF">2023-07-18T07:49:00Z</dcterms:modified>
</cp:coreProperties>
</file>